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AD" w:rsidRDefault="008766F1">
      <w:pPr>
        <w:spacing w:line="92"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542290</wp:posOffset>
            </wp:positionH>
            <wp:positionV relativeFrom="page">
              <wp:posOffset>694055</wp:posOffset>
            </wp:positionV>
            <wp:extent cx="6657975" cy="163195"/>
            <wp:effectExtent l="0" t="0" r="9525" b="8255"/>
            <wp:wrapNone/>
            <wp:docPr id="1"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657975" cy="163195"/>
                    </a:xfrm>
                    <a:prstGeom prst="rect">
                      <a:avLst/>
                    </a:prstGeom>
                    <a:noFill/>
                  </pic:spPr>
                </pic:pic>
              </a:graphicData>
            </a:graphic>
          </wp:anchor>
        </w:drawing>
      </w:r>
    </w:p>
    <w:p w:rsidR="00AE51AD" w:rsidRDefault="008766F1">
      <w:pPr>
        <w:ind w:right="940"/>
        <w:jc w:val="center"/>
        <w:rPr>
          <w:sz w:val="20"/>
          <w:szCs w:val="20"/>
        </w:rPr>
      </w:pPr>
      <w:bookmarkStart w:id="1" w:name="_GoBack"/>
      <w:bookmarkEnd w:id="1"/>
      <w:r>
        <w:rPr>
          <w:rFonts w:ascii="Arial Narrow" w:eastAsia="Arial Narrow" w:hAnsi="Arial Narrow" w:cs="Arial Narrow"/>
          <w:color w:val="0070C0"/>
          <w:sz w:val="36"/>
          <w:szCs w:val="36"/>
        </w:rPr>
        <w:t>University at Buffalo Department of Orthopaedics</w:t>
      </w:r>
    </w:p>
    <w:p w:rsidR="00AE51AD" w:rsidRDefault="008766F1">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5637530</wp:posOffset>
            </wp:positionH>
            <wp:positionV relativeFrom="paragraph">
              <wp:posOffset>-201930</wp:posOffset>
            </wp:positionV>
            <wp:extent cx="547370" cy="554990"/>
            <wp:effectExtent l="0" t="0" r="5080" b="0"/>
            <wp:wrapNone/>
            <wp:docPr id="2" name="Picture 2" descr="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47370" cy="554990"/>
                    </a:xfrm>
                    <a:prstGeom prst="rect">
                      <a:avLst/>
                    </a:prstGeom>
                    <a:noFill/>
                  </pic:spPr>
                </pic:pic>
              </a:graphicData>
            </a:graphic>
          </wp:anchor>
        </w:drawing>
      </w:r>
    </w:p>
    <w:p w:rsidR="00AE51AD" w:rsidRDefault="00AE51AD">
      <w:pPr>
        <w:spacing w:line="37" w:lineRule="exact"/>
        <w:rPr>
          <w:sz w:val="24"/>
          <w:szCs w:val="24"/>
        </w:rPr>
      </w:pPr>
    </w:p>
    <w:p w:rsidR="00AE51AD" w:rsidRDefault="008766F1">
      <w:pPr>
        <w:ind w:right="940"/>
        <w:jc w:val="center"/>
        <w:rPr>
          <w:sz w:val="20"/>
          <w:szCs w:val="20"/>
        </w:rPr>
      </w:pPr>
      <w:r>
        <w:rPr>
          <w:rFonts w:ascii="Arial Black" w:eastAsia="Arial Black" w:hAnsi="Arial Black" w:cs="Arial Black"/>
          <w:b/>
          <w:bCs/>
          <w:color w:val="0070C0"/>
          <w:sz w:val="40"/>
          <w:szCs w:val="40"/>
        </w:rPr>
        <w:t>RESEARCH NEWSLETTER</w:t>
      </w:r>
    </w:p>
    <w:p w:rsidR="00AE51AD" w:rsidRDefault="008766F1">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-138430</wp:posOffset>
            </wp:positionH>
            <wp:positionV relativeFrom="paragraph">
              <wp:posOffset>44450</wp:posOffset>
            </wp:positionV>
            <wp:extent cx="6639560" cy="31750"/>
            <wp:effectExtent l="0" t="0" r="8890" b="6350"/>
            <wp:wrapNone/>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639560" cy="31750"/>
                    </a:xfrm>
                    <a:prstGeom prst="rect">
                      <a:avLst/>
                    </a:prstGeom>
                    <a:noFill/>
                  </pic:spPr>
                </pic:pic>
              </a:graphicData>
            </a:graphic>
          </wp:anchor>
        </w:drawing>
      </w:r>
    </w:p>
    <w:p w:rsidR="00AE51AD" w:rsidRDefault="00AE51AD">
      <w:pPr>
        <w:spacing w:line="332" w:lineRule="exact"/>
        <w:rPr>
          <w:sz w:val="24"/>
          <w:szCs w:val="24"/>
        </w:rPr>
      </w:pPr>
    </w:p>
    <w:p w:rsidR="00AE51AD" w:rsidRDefault="008766F1">
      <w:pPr>
        <w:jc w:val="right"/>
        <w:rPr>
          <w:sz w:val="20"/>
          <w:szCs w:val="20"/>
        </w:rPr>
      </w:pPr>
      <w:r>
        <w:rPr>
          <w:rFonts w:ascii="Arial" w:eastAsia="Arial" w:hAnsi="Arial" w:cs="Arial"/>
          <w:b/>
          <w:bCs/>
          <w:i/>
          <w:iCs/>
          <w:color w:val="0070C0"/>
          <w:sz w:val="20"/>
          <w:szCs w:val="20"/>
        </w:rPr>
        <w:t>Volume 6, June 2017</w:t>
      </w:r>
    </w:p>
    <w:p w:rsidR="00AE51AD" w:rsidRDefault="00AE51AD">
      <w:pPr>
        <w:spacing w:line="47" w:lineRule="exact"/>
        <w:rPr>
          <w:sz w:val="24"/>
          <w:szCs w:val="24"/>
        </w:rPr>
      </w:pPr>
    </w:p>
    <w:p w:rsidR="00AE51AD" w:rsidRDefault="008766F1">
      <w:pPr>
        <w:ind w:left="180"/>
        <w:rPr>
          <w:sz w:val="20"/>
          <w:szCs w:val="20"/>
        </w:rPr>
      </w:pPr>
      <w:r>
        <w:rPr>
          <w:rFonts w:ascii="Arial" w:eastAsia="Arial" w:hAnsi="Arial" w:cs="Arial"/>
          <w:b/>
          <w:bCs/>
          <w:i/>
          <w:iCs/>
          <w:color w:val="0070C0"/>
          <w:sz w:val="16"/>
          <w:szCs w:val="16"/>
        </w:rPr>
        <w:t>June A. and Eugene R. Mindell, MD Professor and Chair</w:t>
      </w:r>
      <w:r>
        <w:rPr>
          <w:rFonts w:ascii="Arial" w:eastAsia="Arial" w:hAnsi="Arial" w:cs="Arial"/>
          <w:i/>
          <w:iCs/>
          <w:color w:val="0070C0"/>
          <w:sz w:val="16"/>
          <w:szCs w:val="16"/>
        </w:rPr>
        <w:t>: Leslie J. Bisson, MD</w:t>
      </w:r>
    </w:p>
    <w:p w:rsidR="00AE51AD" w:rsidRDefault="00AE51AD">
      <w:pPr>
        <w:spacing w:line="56" w:lineRule="exact"/>
        <w:rPr>
          <w:sz w:val="24"/>
          <w:szCs w:val="24"/>
        </w:rPr>
      </w:pPr>
    </w:p>
    <w:p w:rsidR="00AE51AD" w:rsidRDefault="008766F1">
      <w:pPr>
        <w:ind w:left="180"/>
        <w:rPr>
          <w:sz w:val="20"/>
          <w:szCs w:val="20"/>
        </w:rPr>
      </w:pPr>
      <w:r>
        <w:rPr>
          <w:rFonts w:ascii="Arial" w:eastAsia="Arial" w:hAnsi="Arial" w:cs="Arial"/>
          <w:b/>
          <w:bCs/>
          <w:i/>
          <w:iCs/>
          <w:color w:val="0070C0"/>
          <w:sz w:val="16"/>
          <w:szCs w:val="16"/>
        </w:rPr>
        <w:t>Director of Clinical Research</w:t>
      </w:r>
      <w:r>
        <w:rPr>
          <w:rFonts w:ascii="Arial" w:eastAsia="Arial" w:hAnsi="Arial" w:cs="Arial"/>
          <w:i/>
          <w:iCs/>
          <w:color w:val="0070C0"/>
          <w:sz w:val="16"/>
          <w:szCs w:val="16"/>
        </w:rPr>
        <w:t>: John Leddy, MD</w:t>
      </w:r>
    </w:p>
    <w:p w:rsidR="00AE51AD" w:rsidRDefault="00AE51AD">
      <w:pPr>
        <w:spacing w:line="56" w:lineRule="exact"/>
        <w:rPr>
          <w:sz w:val="24"/>
          <w:szCs w:val="24"/>
        </w:rPr>
      </w:pPr>
    </w:p>
    <w:p w:rsidR="00AE51AD" w:rsidRDefault="008766F1">
      <w:pPr>
        <w:ind w:left="180"/>
        <w:rPr>
          <w:sz w:val="20"/>
          <w:szCs w:val="20"/>
        </w:rPr>
      </w:pPr>
      <w:r>
        <w:rPr>
          <w:rFonts w:ascii="Arial" w:eastAsia="Arial" w:hAnsi="Arial" w:cs="Arial"/>
          <w:b/>
          <w:bCs/>
          <w:i/>
          <w:iCs/>
          <w:color w:val="0070C0"/>
          <w:sz w:val="16"/>
          <w:szCs w:val="16"/>
        </w:rPr>
        <w:t xml:space="preserve">Director, Kenneth A Krackow </w:t>
      </w:r>
      <w:r>
        <w:rPr>
          <w:rFonts w:ascii="Arial" w:eastAsia="Arial" w:hAnsi="Arial" w:cs="Arial"/>
          <w:b/>
          <w:bCs/>
          <w:i/>
          <w:iCs/>
          <w:color w:val="0070C0"/>
          <w:sz w:val="16"/>
          <w:szCs w:val="16"/>
        </w:rPr>
        <w:t>Orthopedic Research Lab</w:t>
      </w:r>
      <w:r>
        <w:rPr>
          <w:rFonts w:ascii="Arial" w:eastAsia="Arial" w:hAnsi="Arial" w:cs="Arial"/>
          <w:i/>
          <w:iCs/>
          <w:color w:val="0070C0"/>
          <w:sz w:val="16"/>
          <w:szCs w:val="16"/>
        </w:rPr>
        <w:t>: Mark Ehrensberger, PhD</w:t>
      </w:r>
    </w:p>
    <w:p w:rsidR="00AE51AD" w:rsidRDefault="00AE51AD">
      <w:pPr>
        <w:spacing w:line="56" w:lineRule="exact"/>
        <w:rPr>
          <w:sz w:val="24"/>
          <w:szCs w:val="24"/>
        </w:rPr>
      </w:pPr>
    </w:p>
    <w:p w:rsidR="00AE51AD" w:rsidRDefault="008766F1">
      <w:pPr>
        <w:ind w:left="180"/>
        <w:rPr>
          <w:sz w:val="20"/>
          <w:szCs w:val="20"/>
        </w:rPr>
      </w:pPr>
      <w:r>
        <w:rPr>
          <w:rFonts w:ascii="Arial" w:eastAsia="Arial" w:hAnsi="Arial" w:cs="Arial"/>
          <w:b/>
          <w:bCs/>
          <w:i/>
          <w:iCs/>
          <w:color w:val="0070C0"/>
          <w:sz w:val="16"/>
          <w:szCs w:val="16"/>
        </w:rPr>
        <w:t>Editors</w:t>
      </w:r>
      <w:r>
        <w:rPr>
          <w:rFonts w:ascii="Arial" w:eastAsia="Arial" w:hAnsi="Arial" w:cs="Arial"/>
          <w:i/>
          <w:iCs/>
          <w:color w:val="0070C0"/>
          <w:sz w:val="16"/>
          <w:szCs w:val="16"/>
        </w:rPr>
        <w:t>: Melissa Kluczynski, MS; Sonja Pavlesen, MD, MS</w:t>
      </w:r>
    </w:p>
    <w:p w:rsidR="00AE51AD" w:rsidRDefault="008766F1">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-138430</wp:posOffset>
            </wp:positionH>
            <wp:positionV relativeFrom="paragraph">
              <wp:posOffset>58420</wp:posOffset>
            </wp:positionV>
            <wp:extent cx="6639560" cy="31750"/>
            <wp:effectExtent l="0" t="0" r="8890" b="6350"/>
            <wp:wrapNone/>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639560" cy="31750"/>
                    </a:xfrm>
                    <a:prstGeom prst="rect">
                      <a:avLst/>
                    </a:prstGeom>
                    <a:noFill/>
                  </pic:spPr>
                </pic:pic>
              </a:graphicData>
            </a:graphic>
          </wp:anchor>
        </w:drawing>
      </w:r>
    </w:p>
    <w:p w:rsidR="00AE51AD" w:rsidRDefault="00AE51AD">
      <w:pPr>
        <w:spacing w:line="96" w:lineRule="exact"/>
        <w:rPr>
          <w:sz w:val="24"/>
          <w:szCs w:val="24"/>
        </w:rPr>
      </w:pPr>
    </w:p>
    <w:p w:rsidR="00AE51AD" w:rsidRPr="008766F1" w:rsidRDefault="008766F1" w:rsidP="008766F1">
      <w:pPr>
        <w:pStyle w:val="Heading1"/>
        <w:rPr>
          <w:b/>
          <w:sz w:val="20"/>
          <w:szCs w:val="20"/>
        </w:rPr>
      </w:pPr>
      <w:r w:rsidRPr="008766F1">
        <w:rPr>
          <w:rFonts w:eastAsia="Arial"/>
          <w:b/>
        </w:rPr>
        <w:t>Introduction</w:t>
      </w:r>
    </w:p>
    <w:p w:rsidR="00AE51AD" w:rsidRDefault="00AE51AD">
      <w:pPr>
        <w:sectPr w:rsidR="00AE51AD">
          <w:pgSz w:w="12240" w:h="15840"/>
          <w:pgMar w:top="1440" w:right="1320" w:bottom="547" w:left="1060" w:header="0" w:footer="0" w:gutter="0"/>
          <w:cols w:space="720" w:equalWidth="0">
            <w:col w:w="9860"/>
          </w:cols>
        </w:sectPr>
      </w:pPr>
    </w:p>
    <w:p w:rsidR="00AE51AD" w:rsidRDefault="00AE51AD">
      <w:pPr>
        <w:spacing w:line="121" w:lineRule="exact"/>
        <w:rPr>
          <w:sz w:val="24"/>
          <w:szCs w:val="24"/>
        </w:rPr>
      </w:pPr>
    </w:p>
    <w:p w:rsidR="00AE51AD" w:rsidRDefault="008766F1">
      <w:pPr>
        <w:spacing w:line="266" w:lineRule="auto"/>
        <w:ind w:left="80"/>
        <w:rPr>
          <w:sz w:val="20"/>
          <w:szCs w:val="20"/>
        </w:rPr>
      </w:pPr>
      <w:r>
        <w:rPr>
          <w:rFonts w:ascii="Arial" w:eastAsia="Arial" w:hAnsi="Arial" w:cs="Arial"/>
        </w:rPr>
        <w:t xml:space="preserve">We’ve just finished another academic season, and our department has completed several noteworthy projects, as well as </w:t>
      </w:r>
      <w:r>
        <w:rPr>
          <w:rFonts w:ascii="Arial" w:eastAsia="Arial" w:hAnsi="Arial" w:cs="Arial"/>
        </w:rPr>
        <w:t>initiated others. Mark Ehrensberger continues to make significant contributions in the area of implant infections, John Leddy is becoming increasingly rec-ognized as a leader in concussion research, and John Marzo has lev-eraged an investigative relationsh</w:t>
      </w:r>
      <w:r>
        <w:rPr>
          <w:rFonts w:ascii="Arial" w:eastAsia="Arial" w:hAnsi="Arial" w:cs="Arial"/>
        </w:rPr>
        <w:t>ip with Carestream into studies that are changing the way we understand ankle fractures and patellar in-stability. I’ve been a proud member of a team that completed a three-year level one trial that will change the way we treat chondral lesions encountered</w:t>
      </w:r>
      <w:r>
        <w:rPr>
          <w:rFonts w:ascii="Arial" w:eastAsia="Arial" w:hAnsi="Arial" w:cs="Arial"/>
        </w:rPr>
        <w:t xml:space="preserve"> during meniscal surgery, and which will hopefully stimu-late similar intra-departmental projects. Our department’s investigative team has secured intra- and extra-mural funding from eleven separate sources, including foundations, industry, and the NIH. We</w:t>
      </w:r>
      <w:r>
        <w:rPr>
          <w:rFonts w:ascii="Arial" w:eastAsia="Arial" w:hAnsi="Arial" w:cs="Arial"/>
        </w:rPr>
        <w:t xml:space="preserve"> had an ex-cellent set of resident projects presented at this year’s graduation, and articles authored by residents, fellows, and faculty have won awards. In short, it’s a very exciting time for investigations in our de-partment!</w:t>
      </w:r>
    </w:p>
    <w:p w:rsidR="00AE51AD" w:rsidRDefault="00AE51AD">
      <w:pPr>
        <w:spacing w:line="258" w:lineRule="exact"/>
        <w:rPr>
          <w:sz w:val="24"/>
          <w:szCs w:val="24"/>
        </w:rPr>
      </w:pPr>
    </w:p>
    <w:p w:rsidR="00AE51AD" w:rsidRDefault="008766F1">
      <w:pPr>
        <w:spacing w:line="261" w:lineRule="auto"/>
        <w:ind w:left="80" w:right="80"/>
        <w:rPr>
          <w:sz w:val="20"/>
          <w:szCs w:val="20"/>
        </w:rPr>
      </w:pPr>
      <w:r>
        <w:rPr>
          <w:rFonts w:ascii="Arial" w:eastAsia="Arial" w:hAnsi="Arial" w:cs="Arial"/>
        </w:rPr>
        <w:t xml:space="preserve">Please take a moment to </w:t>
      </w:r>
      <w:r>
        <w:rPr>
          <w:rFonts w:ascii="Arial" w:eastAsia="Arial" w:hAnsi="Arial" w:cs="Arial"/>
        </w:rPr>
        <w:t>thank the excellent support staff that makes all of this happen – Drs. Leddy, Ehrensberger, and Pavlesen, Melissa Kluczynski, Mary Bayers-Thering, Kathleen Lafferty, and Laura Ryan, as well as all the basic science personnel including Craig Howard, Menache</w:t>
      </w:r>
      <w:r>
        <w:rPr>
          <w:rFonts w:ascii="Arial" w:eastAsia="Arial" w:hAnsi="Arial" w:cs="Arial"/>
        </w:rPr>
        <w:t>m Tobias and Jenna Ferrentino – we couldn’t do any of this without them!</w:t>
      </w:r>
    </w:p>
    <w:p w:rsidR="00AE51AD" w:rsidRDefault="00AE51AD">
      <w:pPr>
        <w:spacing w:line="120" w:lineRule="exact"/>
        <w:rPr>
          <w:sz w:val="24"/>
          <w:szCs w:val="24"/>
        </w:rPr>
      </w:pPr>
    </w:p>
    <w:p w:rsidR="00AE51AD" w:rsidRDefault="008766F1">
      <w:pPr>
        <w:ind w:left="80"/>
        <w:rPr>
          <w:sz w:val="20"/>
          <w:szCs w:val="20"/>
        </w:rPr>
      </w:pPr>
      <w:r>
        <w:rPr>
          <w:rFonts w:ascii="Arial" w:eastAsia="Arial" w:hAnsi="Arial" w:cs="Arial"/>
          <w:b/>
          <w:bCs/>
          <w:sz w:val="19"/>
          <w:szCs w:val="19"/>
        </w:rPr>
        <w:t>Leslie J. Bisson, MD</w:t>
      </w:r>
    </w:p>
    <w:p w:rsidR="00AE51AD" w:rsidRDefault="00AE51AD">
      <w:pPr>
        <w:spacing w:line="27" w:lineRule="exact"/>
        <w:rPr>
          <w:sz w:val="24"/>
          <w:szCs w:val="24"/>
        </w:rPr>
      </w:pPr>
    </w:p>
    <w:p w:rsidR="00AE51AD" w:rsidRDefault="008766F1">
      <w:pPr>
        <w:ind w:left="80"/>
        <w:rPr>
          <w:sz w:val="20"/>
          <w:szCs w:val="20"/>
        </w:rPr>
      </w:pPr>
      <w:r>
        <w:rPr>
          <w:rFonts w:ascii="Arial" w:eastAsia="Arial" w:hAnsi="Arial" w:cs="Arial"/>
          <w:b/>
          <w:bCs/>
          <w:sz w:val="19"/>
          <w:szCs w:val="19"/>
        </w:rPr>
        <w:t>June A. and Eugene R. Mindell, MD, Professor and Chair</w:t>
      </w:r>
    </w:p>
    <w:p w:rsidR="00AE51AD" w:rsidRDefault="00AE51AD">
      <w:pPr>
        <w:spacing w:line="10" w:lineRule="exact"/>
        <w:rPr>
          <w:sz w:val="24"/>
          <w:szCs w:val="24"/>
        </w:rPr>
      </w:pPr>
    </w:p>
    <w:p w:rsidR="00AE51AD" w:rsidRDefault="008766F1">
      <w:pPr>
        <w:ind w:left="80"/>
        <w:rPr>
          <w:sz w:val="20"/>
          <w:szCs w:val="20"/>
        </w:rPr>
      </w:pPr>
      <w:r>
        <w:rPr>
          <w:rFonts w:ascii="Arial" w:eastAsia="Arial" w:hAnsi="Arial" w:cs="Arial"/>
          <w:b/>
          <w:bCs/>
          <w:sz w:val="19"/>
          <w:szCs w:val="19"/>
        </w:rPr>
        <w:t>Department of Orthopaedics</w:t>
      </w:r>
    </w:p>
    <w:p w:rsidR="00AE51AD" w:rsidRDefault="00AE51AD">
      <w:pPr>
        <w:spacing w:line="14" w:lineRule="exact"/>
        <w:rPr>
          <w:sz w:val="24"/>
          <w:szCs w:val="24"/>
        </w:rPr>
      </w:pPr>
    </w:p>
    <w:p w:rsidR="00AE51AD" w:rsidRDefault="008766F1">
      <w:pPr>
        <w:ind w:left="80"/>
        <w:rPr>
          <w:sz w:val="20"/>
          <w:szCs w:val="20"/>
        </w:rPr>
      </w:pPr>
      <w:r>
        <w:rPr>
          <w:rFonts w:ascii="Arial" w:eastAsia="Arial" w:hAnsi="Arial" w:cs="Arial"/>
          <w:b/>
          <w:bCs/>
          <w:sz w:val="19"/>
          <w:szCs w:val="19"/>
        </w:rPr>
        <w:t>Jacobs School of Medicine and Biomedical Sciences</w:t>
      </w:r>
    </w:p>
    <w:p w:rsidR="00AE51AD" w:rsidRDefault="00AE51AD">
      <w:pPr>
        <w:spacing w:line="17" w:lineRule="exact"/>
        <w:rPr>
          <w:sz w:val="24"/>
          <w:szCs w:val="24"/>
        </w:rPr>
      </w:pPr>
    </w:p>
    <w:p w:rsidR="00AE51AD" w:rsidRDefault="008766F1">
      <w:pPr>
        <w:ind w:left="80"/>
        <w:rPr>
          <w:sz w:val="20"/>
          <w:szCs w:val="20"/>
        </w:rPr>
      </w:pPr>
      <w:r>
        <w:rPr>
          <w:rFonts w:ascii="Arial" w:eastAsia="Arial" w:hAnsi="Arial" w:cs="Arial"/>
          <w:b/>
          <w:bCs/>
          <w:sz w:val="19"/>
          <w:szCs w:val="19"/>
        </w:rPr>
        <w:t>University at Buffalo</w:t>
      </w:r>
    </w:p>
    <w:p w:rsidR="00AE51AD" w:rsidRDefault="008766F1">
      <w:pPr>
        <w:spacing w:line="20" w:lineRule="exact"/>
        <w:rPr>
          <w:sz w:val="24"/>
          <w:szCs w:val="24"/>
        </w:rPr>
      </w:pPr>
      <w:r>
        <w:rPr>
          <w:sz w:val="24"/>
          <w:szCs w:val="24"/>
        </w:rPr>
        <w:br w:type="column"/>
      </w: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00" w:lineRule="exact"/>
        <w:rPr>
          <w:sz w:val="24"/>
          <w:szCs w:val="24"/>
        </w:rPr>
      </w:pPr>
    </w:p>
    <w:p w:rsidR="00AE51AD" w:rsidRDefault="00AE51AD">
      <w:pPr>
        <w:spacing w:line="290" w:lineRule="exact"/>
        <w:rPr>
          <w:sz w:val="24"/>
          <w:szCs w:val="24"/>
        </w:rPr>
      </w:pPr>
    </w:p>
    <w:p w:rsidR="00AE51AD" w:rsidRDefault="008766F1">
      <w:pPr>
        <w:rPr>
          <w:sz w:val="20"/>
          <w:szCs w:val="20"/>
        </w:rPr>
      </w:pPr>
      <w:r>
        <w:rPr>
          <w:rFonts w:ascii="Arial" w:eastAsia="Arial" w:hAnsi="Arial" w:cs="Arial"/>
          <w:b/>
          <w:bCs/>
          <w:color w:val="0070C0"/>
          <w:sz w:val="16"/>
          <w:szCs w:val="16"/>
        </w:rPr>
        <w:t>Inside this issue</w:t>
      </w:r>
    </w:p>
    <w:p w:rsidR="00AE51AD" w:rsidRDefault="008766F1">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3810</wp:posOffset>
            </wp:positionH>
            <wp:positionV relativeFrom="paragraph">
              <wp:posOffset>99695</wp:posOffset>
            </wp:positionV>
            <wp:extent cx="1435735" cy="4763"/>
            <wp:effectExtent l="0" t="0" r="0" b="0"/>
            <wp:wrapNone/>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1435735" cy="4763"/>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-240030</wp:posOffset>
            </wp:positionH>
            <wp:positionV relativeFrom="paragraph">
              <wp:posOffset>-2293620</wp:posOffset>
            </wp:positionV>
            <wp:extent cx="2075180" cy="1367790"/>
            <wp:effectExtent l="0" t="0" r="1270" b="3810"/>
            <wp:wrapNone/>
            <wp:docPr id="6" name="Picture 6" descr="ortho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2075180" cy="1367790"/>
                    </a:xfrm>
                    <a:prstGeom prst="rect">
                      <a:avLst/>
                    </a:prstGeom>
                    <a:noFill/>
                  </pic:spPr>
                </pic:pic>
              </a:graphicData>
            </a:graphic>
          </wp:anchor>
        </w:drawing>
      </w:r>
    </w:p>
    <w:p w:rsidR="00AE51AD" w:rsidRDefault="00AE51AD">
      <w:pPr>
        <w:spacing w:line="295" w:lineRule="exact"/>
        <w:rPr>
          <w:sz w:val="24"/>
          <w:szCs w:val="24"/>
        </w:rPr>
      </w:pPr>
    </w:p>
    <w:p w:rsidR="00AE51AD" w:rsidRDefault="008766F1">
      <w:pPr>
        <w:rPr>
          <w:sz w:val="20"/>
          <w:szCs w:val="20"/>
        </w:rPr>
      </w:pPr>
      <w:r>
        <w:rPr>
          <w:rFonts w:ascii="Arial" w:eastAsia="Arial" w:hAnsi="Arial" w:cs="Arial"/>
          <w:color w:val="0070C0"/>
          <w:sz w:val="15"/>
          <w:szCs w:val="15"/>
        </w:rPr>
        <w:t>Introduction…………………….</w:t>
      </w:r>
    </w:p>
    <w:p w:rsidR="00AE51AD" w:rsidRDefault="00AE51AD">
      <w:pPr>
        <w:spacing w:line="224" w:lineRule="exact"/>
        <w:rPr>
          <w:sz w:val="24"/>
          <w:szCs w:val="24"/>
        </w:rPr>
      </w:pPr>
    </w:p>
    <w:p w:rsidR="00AE51AD" w:rsidRDefault="008766F1">
      <w:pPr>
        <w:rPr>
          <w:sz w:val="20"/>
          <w:szCs w:val="20"/>
        </w:rPr>
      </w:pPr>
      <w:r>
        <w:rPr>
          <w:rFonts w:ascii="Arial" w:eastAsia="Arial" w:hAnsi="Arial" w:cs="Arial"/>
          <w:color w:val="0070C0"/>
          <w:sz w:val="16"/>
          <w:szCs w:val="16"/>
        </w:rPr>
        <w:t>Recently Funded Study………</w:t>
      </w:r>
    </w:p>
    <w:p w:rsidR="00AE51AD" w:rsidRDefault="00AE51AD">
      <w:pPr>
        <w:spacing w:line="212" w:lineRule="exact"/>
        <w:rPr>
          <w:sz w:val="24"/>
          <w:szCs w:val="24"/>
        </w:rPr>
      </w:pPr>
    </w:p>
    <w:p w:rsidR="00AE51AD" w:rsidRDefault="008766F1">
      <w:pPr>
        <w:rPr>
          <w:sz w:val="20"/>
          <w:szCs w:val="20"/>
        </w:rPr>
      </w:pPr>
      <w:r>
        <w:rPr>
          <w:rFonts w:ascii="Arial" w:eastAsia="Arial" w:hAnsi="Arial" w:cs="Arial"/>
          <w:color w:val="0070C0"/>
          <w:sz w:val="16"/>
          <w:szCs w:val="16"/>
        </w:rPr>
        <w:t>Grant Deadlines.….…………..</w:t>
      </w:r>
    </w:p>
    <w:p w:rsidR="00AE51AD" w:rsidRDefault="00AE51AD">
      <w:pPr>
        <w:spacing w:line="212" w:lineRule="exact"/>
        <w:rPr>
          <w:sz w:val="24"/>
          <w:szCs w:val="24"/>
        </w:rPr>
      </w:pPr>
    </w:p>
    <w:p w:rsidR="00AE51AD" w:rsidRDefault="008766F1">
      <w:pPr>
        <w:rPr>
          <w:sz w:val="20"/>
          <w:szCs w:val="20"/>
        </w:rPr>
      </w:pPr>
      <w:r>
        <w:rPr>
          <w:rFonts w:ascii="Arial" w:eastAsia="Arial" w:hAnsi="Arial" w:cs="Arial"/>
          <w:color w:val="0070C0"/>
          <w:sz w:val="16"/>
          <w:szCs w:val="16"/>
        </w:rPr>
        <w:t>Recent Publications………...</w:t>
      </w:r>
    </w:p>
    <w:p w:rsidR="00AE51AD" w:rsidRDefault="00AE51AD">
      <w:pPr>
        <w:spacing w:line="212" w:lineRule="exact"/>
        <w:rPr>
          <w:sz w:val="24"/>
          <w:szCs w:val="24"/>
        </w:rPr>
      </w:pPr>
    </w:p>
    <w:p w:rsidR="00AE51AD" w:rsidRDefault="008766F1">
      <w:pPr>
        <w:rPr>
          <w:sz w:val="20"/>
          <w:szCs w:val="20"/>
        </w:rPr>
      </w:pPr>
      <w:r>
        <w:rPr>
          <w:rFonts w:ascii="Arial" w:eastAsia="Arial" w:hAnsi="Arial" w:cs="Arial"/>
          <w:color w:val="0070C0"/>
          <w:sz w:val="16"/>
          <w:szCs w:val="16"/>
        </w:rPr>
        <w:t>Recent Presentations………</w:t>
      </w:r>
    </w:p>
    <w:p w:rsidR="00AE51AD" w:rsidRDefault="00AE51AD">
      <w:pPr>
        <w:spacing w:line="212" w:lineRule="exact"/>
        <w:rPr>
          <w:sz w:val="24"/>
          <w:szCs w:val="24"/>
        </w:rPr>
      </w:pPr>
    </w:p>
    <w:p w:rsidR="00AE51AD" w:rsidRDefault="008766F1">
      <w:pPr>
        <w:rPr>
          <w:sz w:val="20"/>
          <w:szCs w:val="20"/>
        </w:rPr>
      </w:pPr>
      <w:r>
        <w:rPr>
          <w:rFonts w:ascii="Arial" w:eastAsia="Arial" w:hAnsi="Arial" w:cs="Arial"/>
          <w:color w:val="0070C0"/>
          <w:sz w:val="16"/>
          <w:szCs w:val="16"/>
        </w:rPr>
        <w:t>Call for Abstracts……………...</w:t>
      </w:r>
    </w:p>
    <w:p w:rsidR="00AE51AD" w:rsidRDefault="00AE51AD">
      <w:pPr>
        <w:spacing w:line="213" w:lineRule="exact"/>
        <w:rPr>
          <w:sz w:val="24"/>
          <w:szCs w:val="24"/>
        </w:rPr>
      </w:pPr>
    </w:p>
    <w:p w:rsidR="00AE51AD" w:rsidRDefault="008766F1">
      <w:pPr>
        <w:rPr>
          <w:sz w:val="20"/>
          <w:szCs w:val="20"/>
        </w:rPr>
      </w:pPr>
      <w:r>
        <w:rPr>
          <w:rFonts w:ascii="Arial" w:eastAsia="Arial" w:hAnsi="Arial" w:cs="Arial"/>
          <w:color w:val="0070C0"/>
          <w:sz w:val="16"/>
          <w:szCs w:val="16"/>
        </w:rPr>
        <w:t>Epidemiology Corner………....</w:t>
      </w:r>
    </w:p>
    <w:p w:rsidR="00AE51AD" w:rsidRDefault="00AE51AD">
      <w:pPr>
        <w:spacing w:line="643" w:lineRule="exact"/>
        <w:rPr>
          <w:sz w:val="24"/>
          <w:szCs w:val="24"/>
        </w:rPr>
      </w:pPr>
    </w:p>
    <w:p w:rsidR="00AE51AD" w:rsidRDefault="00AE51AD">
      <w:pPr>
        <w:sectPr w:rsidR="00AE51AD">
          <w:type w:val="continuous"/>
          <w:pgSz w:w="12240" w:h="15840"/>
          <w:pgMar w:top="1440" w:right="1320" w:bottom="547" w:left="1060" w:header="0" w:footer="0" w:gutter="0"/>
          <w:cols w:num="2" w:space="720" w:equalWidth="0">
            <w:col w:w="6920" w:space="460"/>
            <w:col w:w="2480"/>
          </w:cols>
        </w:sectPr>
      </w:pPr>
    </w:p>
    <w:p w:rsidR="00AE51AD" w:rsidRDefault="008766F1">
      <w:pPr>
        <w:ind w:right="20"/>
        <w:jc w:val="center"/>
        <w:rPr>
          <w:sz w:val="20"/>
          <w:szCs w:val="20"/>
        </w:rPr>
      </w:pPr>
      <w:r>
        <w:rPr>
          <w:rFonts w:ascii="Arial" w:eastAsia="Arial" w:hAnsi="Arial" w:cs="Arial"/>
          <w:b/>
          <w:bCs/>
          <w:color w:val="0070C0"/>
          <w:sz w:val="28"/>
          <w:szCs w:val="28"/>
        </w:rPr>
        <w:lastRenderedPageBreak/>
        <w:t xml:space="preserve">Funded </w:t>
      </w:r>
      <w:r>
        <w:rPr>
          <w:rFonts w:ascii="Arial" w:eastAsia="Arial" w:hAnsi="Arial" w:cs="Arial"/>
          <w:b/>
          <w:bCs/>
          <w:color w:val="0070C0"/>
          <w:sz w:val="28"/>
          <w:szCs w:val="28"/>
        </w:rPr>
        <w:t>Research</w:t>
      </w:r>
    </w:p>
    <w:p w:rsidR="00AE51AD" w:rsidRDefault="00AE51AD">
      <w:pPr>
        <w:spacing w:line="98" w:lineRule="exact"/>
        <w:rPr>
          <w:sz w:val="24"/>
          <w:szCs w:val="24"/>
        </w:rPr>
      </w:pPr>
    </w:p>
    <w:p w:rsidR="00AE51AD" w:rsidRDefault="008766F1">
      <w:pPr>
        <w:spacing w:line="247" w:lineRule="auto"/>
        <w:rPr>
          <w:sz w:val="20"/>
          <w:szCs w:val="20"/>
        </w:rPr>
      </w:pPr>
      <w:r>
        <w:rPr>
          <w:rFonts w:ascii="Arial" w:eastAsia="Arial" w:hAnsi="Arial" w:cs="Arial"/>
        </w:rPr>
        <w:t xml:space="preserve">Our department currently has 17 funded studies totaling over $3 million in research funding. Funders include the National Institutes of Health, University at Buffalo, Carestream Health, Inc., Ralph C. Wil-son Jr. Foundation, Stryker, OrthoSpace, </w:t>
      </w:r>
      <w:r>
        <w:rPr>
          <w:rFonts w:ascii="Arial" w:eastAsia="Arial" w:hAnsi="Arial" w:cs="Arial"/>
        </w:rPr>
        <w:t xml:space="preserve">Office of Naval Research, NYS Center of Excellence in Materials Informatics, Buffalo Institute for Genomics and Data Analytics, National Science Founda-tion, and Zimmer-Biomet. Congratulations to the following Principal Investigators and Co-Investigators: </w:t>
      </w:r>
      <w:r>
        <w:rPr>
          <w:rFonts w:ascii="Arial" w:eastAsia="Arial" w:hAnsi="Arial" w:cs="Arial"/>
        </w:rPr>
        <w:t>Drs. Leddy, Bisson, Marzo, Duquin, Ehrensberger, DiPaola, Phillips, and Rachala.</w:t>
      </w:r>
    </w:p>
    <w:p w:rsidR="00AE51AD" w:rsidRDefault="008766F1">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12700</wp:posOffset>
            </wp:positionH>
            <wp:positionV relativeFrom="paragraph">
              <wp:posOffset>43180</wp:posOffset>
            </wp:positionV>
            <wp:extent cx="6557645" cy="228600"/>
            <wp:effectExtent l="0" t="0" r="0" b="0"/>
            <wp:wrapNone/>
            <wp:docPr id="7" name="Picture 7"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6557645" cy="228600"/>
                    </a:xfrm>
                    <a:prstGeom prst="rect">
                      <a:avLst/>
                    </a:prstGeom>
                    <a:noFill/>
                  </pic:spPr>
                </pic:pic>
              </a:graphicData>
            </a:graphic>
          </wp:anchor>
        </w:drawing>
      </w:r>
    </w:p>
    <w:p w:rsidR="00AE51AD" w:rsidRDefault="00AE51AD">
      <w:pPr>
        <w:sectPr w:rsidR="00AE51AD">
          <w:type w:val="continuous"/>
          <w:pgSz w:w="12240" w:h="15840"/>
          <w:pgMar w:top="1440" w:right="1320" w:bottom="547" w:left="1060" w:header="0" w:footer="0" w:gutter="0"/>
          <w:cols w:space="720" w:equalWidth="0">
            <w:col w:w="9860"/>
          </w:cols>
        </w:sectPr>
      </w:pPr>
    </w:p>
    <w:p w:rsidR="00AE51AD" w:rsidRDefault="00AE51AD">
      <w:pPr>
        <w:spacing w:line="128" w:lineRule="exact"/>
        <w:rPr>
          <w:sz w:val="24"/>
          <w:szCs w:val="24"/>
        </w:rPr>
      </w:pPr>
    </w:p>
    <w:p w:rsidR="00AE51AD" w:rsidRDefault="008766F1">
      <w:pPr>
        <w:ind w:left="180"/>
        <w:rPr>
          <w:sz w:val="20"/>
          <w:szCs w:val="20"/>
        </w:rPr>
      </w:pPr>
      <w:r>
        <w:rPr>
          <w:rFonts w:ascii="Calibri" w:eastAsia="Calibri" w:hAnsi="Calibri" w:cs="Calibri"/>
          <w:color w:val="FFFFFF"/>
        </w:rPr>
        <w:t>1</w:t>
      </w:r>
    </w:p>
    <w:p w:rsidR="00AE51AD" w:rsidRDefault="00AE51AD">
      <w:pPr>
        <w:sectPr w:rsidR="00AE51AD">
          <w:type w:val="continuous"/>
          <w:pgSz w:w="12240" w:h="15840"/>
          <w:pgMar w:top="1440" w:right="1320" w:bottom="547" w:left="1060" w:header="0" w:footer="0" w:gutter="0"/>
          <w:cols w:space="720" w:equalWidth="0">
            <w:col w:w="9860"/>
          </w:cols>
        </w:sectPr>
      </w:pPr>
    </w:p>
    <w:p w:rsidR="00AE51AD" w:rsidRDefault="008766F1">
      <w:pPr>
        <w:spacing w:line="271" w:lineRule="auto"/>
        <w:ind w:right="1460"/>
        <w:jc w:val="center"/>
        <w:rPr>
          <w:sz w:val="20"/>
          <w:szCs w:val="20"/>
        </w:rPr>
      </w:pPr>
      <w:bookmarkStart w:id="2" w:name="page2"/>
      <w:bookmarkEnd w:id="2"/>
      <w:r>
        <w:rPr>
          <w:rFonts w:ascii="Arial" w:eastAsia="Arial" w:hAnsi="Arial" w:cs="Arial"/>
          <w:b/>
          <w:bCs/>
          <w:noProof/>
          <w:color w:val="004DC0"/>
        </w:rPr>
        <w:lastRenderedPageBreak/>
        <w:drawing>
          <wp:anchor distT="0" distB="0" distL="114300" distR="114300" simplePos="0" relativeHeight="251658752" behindDoc="1" locked="0" layoutInCell="0" allowOverlap="1">
            <wp:simplePos x="0" y="0"/>
            <wp:positionH relativeFrom="page">
              <wp:posOffset>559435</wp:posOffset>
            </wp:positionH>
            <wp:positionV relativeFrom="page">
              <wp:posOffset>406400</wp:posOffset>
            </wp:positionV>
            <wp:extent cx="6747510" cy="2985770"/>
            <wp:effectExtent l="0" t="0" r="0" b="5080"/>
            <wp:wrapNone/>
            <wp:docPr id="8" name="Picture 8" descr="award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747510" cy="2985770"/>
                    </a:xfrm>
                    <a:prstGeom prst="rect">
                      <a:avLst/>
                    </a:prstGeom>
                    <a:noFill/>
                  </pic:spPr>
                </pic:pic>
              </a:graphicData>
            </a:graphic>
          </wp:anchor>
        </w:drawing>
      </w:r>
      <w:r>
        <w:rPr>
          <w:rFonts w:ascii="Arial" w:eastAsia="Arial" w:hAnsi="Arial" w:cs="Arial"/>
          <w:b/>
          <w:bCs/>
          <w:color w:val="004DC0"/>
        </w:rPr>
        <w:t>Congratulations to this year’s Orthopaedic Residency Program graduates: Allison Binkley, MD, Charles Gordon, MD, Tyler Kent, MD, Vict</w:t>
      </w:r>
      <w:r>
        <w:rPr>
          <w:rFonts w:ascii="Arial" w:eastAsia="Arial" w:hAnsi="Arial" w:cs="Arial"/>
          <w:b/>
          <w:bCs/>
          <w:color w:val="004DC0"/>
        </w:rPr>
        <w:t>or Marwin, MD, &amp; Edward Schleyer, MD!</w:t>
      </w:r>
    </w:p>
    <w:p w:rsidR="00AE51AD" w:rsidRDefault="00AE51AD">
      <w:pPr>
        <w:spacing w:line="365" w:lineRule="exact"/>
        <w:rPr>
          <w:sz w:val="20"/>
          <w:szCs w:val="20"/>
        </w:rPr>
      </w:pPr>
    </w:p>
    <w:p w:rsidR="00AE51AD" w:rsidRDefault="008766F1">
      <w:pPr>
        <w:ind w:left="1320"/>
        <w:rPr>
          <w:sz w:val="20"/>
          <w:szCs w:val="20"/>
        </w:rPr>
      </w:pPr>
      <w:r>
        <w:rPr>
          <w:rFonts w:ascii="Arial" w:eastAsia="Arial" w:hAnsi="Arial" w:cs="Arial"/>
          <w:b/>
          <w:bCs/>
          <w:color w:val="0070C0"/>
          <w:sz w:val="28"/>
          <w:szCs w:val="28"/>
        </w:rPr>
        <w:t>Congratulation to the 2017 Award Recipients</w:t>
      </w:r>
    </w:p>
    <w:p w:rsidR="00AE51AD" w:rsidRDefault="00AE51AD">
      <w:pPr>
        <w:spacing w:line="58" w:lineRule="exact"/>
        <w:rPr>
          <w:sz w:val="20"/>
          <w:szCs w:val="20"/>
        </w:rPr>
      </w:pPr>
    </w:p>
    <w:p w:rsidR="00AE51AD" w:rsidRDefault="008766F1">
      <w:pPr>
        <w:ind w:left="100"/>
        <w:rPr>
          <w:sz w:val="20"/>
          <w:szCs w:val="20"/>
        </w:rPr>
      </w:pPr>
      <w:r>
        <w:rPr>
          <w:rFonts w:ascii="Calibri" w:eastAsia="Calibri" w:hAnsi="Calibri" w:cs="Calibri"/>
          <w:b/>
          <w:bCs/>
        </w:rPr>
        <w:t>AAOS ASES 2017 Resident Research Award:</w:t>
      </w:r>
    </w:p>
    <w:p w:rsidR="00AE51AD" w:rsidRDefault="008766F1">
      <w:pPr>
        <w:ind w:left="100" w:right="1860"/>
        <w:rPr>
          <w:sz w:val="20"/>
          <w:szCs w:val="20"/>
        </w:rPr>
      </w:pPr>
      <w:r>
        <w:rPr>
          <w:rFonts w:ascii="Calibri" w:eastAsia="Calibri" w:hAnsi="Calibri" w:cs="Calibri"/>
        </w:rPr>
        <w:t>Boyle, K. manuscript: “</w:t>
      </w:r>
      <w:r>
        <w:rPr>
          <w:rFonts w:ascii="Calibri" w:eastAsia="Calibri" w:hAnsi="Calibri" w:cs="Calibri"/>
          <w:b/>
          <w:bCs/>
          <w:color w:val="006699"/>
          <w:u w:val="single"/>
        </w:rPr>
        <w:t>Hemolysis Is a Diagnos c Adjuvant for Propionibacterium acnes Or-thopaedic Shoulder Infec on</w:t>
      </w:r>
      <w:r>
        <w:rPr>
          <w:rFonts w:ascii="Calibri" w:eastAsia="Calibri" w:hAnsi="Calibri" w:cs="Calibri"/>
          <w:color w:val="000000"/>
        </w:rPr>
        <w:t xml:space="preserve">,” presented at </w:t>
      </w:r>
      <w:r>
        <w:rPr>
          <w:rFonts w:ascii="Calibri" w:eastAsia="Calibri" w:hAnsi="Calibri" w:cs="Calibri"/>
          <w:color w:val="000000"/>
        </w:rPr>
        <w:t>the ASES Specialty Day mee ng March 18,2017</w:t>
      </w:r>
      <w:r>
        <w:rPr>
          <w:rFonts w:ascii="Calibri" w:eastAsia="Calibri" w:hAnsi="Calibri" w:cs="Calibri"/>
          <w:b/>
          <w:bCs/>
          <w:color w:val="006699"/>
        </w:rPr>
        <w:t xml:space="preserve"> </w:t>
      </w:r>
      <w:r>
        <w:rPr>
          <w:rFonts w:ascii="Calibri" w:eastAsia="Calibri" w:hAnsi="Calibri" w:cs="Calibri"/>
          <w:color w:val="000000"/>
        </w:rPr>
        <w:t>in San Diego, CA.</w:t>
      </w:r>
    </w:p>
    <w:p w:rsidR="00AE51AD" w:rsidRDefault="00AE51AD">
      <w:pPr>
        <w:spacing w:line="260" w:lineRule="exact"/>
        <w:rPr>
          <w:sz w:val="20"/>
          <w:szCs w:val="20"/>
        </w:rPr>
      </w:pPr>
    </w:p>
    <w:p w:rsidR="00AE51AD" w:rsidRDefault="008766F1">
      <w:pPr>
        <w:ind w:left="100"/>
        <w:rPr>
          <w:sz w:val="20"/>
          <w:szCs w:val="20"/>
        </w:rPr>
      </w:pPr>
      <w:r>
        <w:rPr>
          <w:rFonts w:ascii="Calibri" w:eastAsia="Calibri" w:hAnsi="Calibri" w:cs="Calibri"/>
          <w:b/>
          <w:bCs/>
        </w:rPr>
        <w:t>Recipient of the 2017 Douglas W. Brown Award for Best Review Paper</w:t>
      </w:r>
      <w:r>
        <w:rPr>
          <w:rFonts w:ascii="Calibri" w:eastAsia="Calibri" w:hAnsi="Calibri" w:cs="Calibri"/>
        </w:rPr>
        <w:t>:</w:t>
      </w:r>
    </w:p>
    <w:p w:rsidR="00AE51AD" w:rsidRDefault="00AE51AD">
      <w:pPr>
        <w:spacing w:line="10" w:lineRule="exact"/>
        <w:rPr>
          <w:sz w:val="20"/>
          <w:szCs w:val="20"/>
        </w:rPr>
      </w:pPr>
    </w:p>
    <w:p w:rsidR="00AE51AD" w:rsidRDefault="008766F1">
      <w:pPr>
        <w:ind w:left="100"/>
        <w:rPr>
          <w:sz w:val="20"/>
          <w:szCs w:val="20"/>
        </w:rPr>
      </w:pPr>
      <w:r>
        <w:rPr>
          <w:rFonts w:ascii="Calibri" w:eastAsia="Calibri" w:hAnsi="Calibri" w:cs="Calibri"/>
        </w:rPr>
        <w:t>Anderson, M., Browning, W., Urband, C., Kluczynski, M.A., Bisson, L.J. (2016</w:t>
      </w:r>
      <w:r>
        <w:rPr>
          <w:rFonts w:ascii="Calibri" w:eastAsia="Calibri" w:hAnsi="Calibri" w:cs="Calibri"/>
          <w:color w:val="006699"/>
        </w:rPr>
        <w:t>).</w:t>
      </w:r>
      <w:r>
        <w:rPr>
          <w:rFonts w:ascii="Calibri" w:eastAsia="Calibri" w:hAnsi="Calibri" w:cs="Calibri"/>
        </w:rPr>
        <w:t xml:space="preserve"> </w:t>
      </w:r>
      <w:r>
        <w:rPr>
          <w:rFonts w:ascii="Calibri" w:eastAsia="Calibri" w:hAnsi="Calibri" w:cs="Calibri"/>
          <w:b/>
          <w:bCs/>
          <w:color w:val="006699"/>
          <w:u w:val="single"/>
        </w:rPr>
        <w:t>A systema c</w:t>
      </w:r>
    </w:p>
    <w:p w:rsidR="00AE51AD" w:rsidRDefault="008766F1">
      <w:pPr>
        <w:ind w:left="100"/>
        <w:rPr>
          <w:sz w:val="20"/>
          <w:szCs w:val="20"/>
        </w:rPr>
      </w:pPr>
      <w:r>
        <w:rPr>
          <w:rFonts w:ascii="Calibri" w:eastAsia="Calibri" w:hAnsi="Calibri" w:cs="Calibri"/>
          <w:b/>
          <w:bCs/>
          <w:color w:val="006699"/>
          <w:u w:val="single"/>
        </w:rPr>
        <w:t xml:space="preserve">summary of systema c reviews on </w:t>
      </w:r>
      <w:r>
        <w:rPr>
          <w:rFonts w:ascii="Calibri" w:eastAsia="Calibri" w:hAnsi="Calibri" w:cs="Calibri"/>
          <w:b/>
          <w:bCs/>
          <w:color w:val="006699"/>
          <w:u w:val="single"/>
        </w:rPr>
        <w:t>the topic of the anterior cruciate ligament.</w:t>
      </w:r>
      <w:r>
        <w:rPr>
          <w:rFonts w:ascii="Calibri" w:eastAsia="Calibri" w:hAnsi="Calibri" w:cs="Calibri"/>
          <w:b/>
          <w:bCs/>
          <w:color w:val="006699"/>
        </w:rPr>
        <w:t xml:space="preserve"> </w:t>
      </w:r>
      <w:r>
        <w:rPr>
          <w:rFonts w:ascii="Calibri" w:eastAsia="Calibri" w:hAnsi="Calibri" w:cs="Calibri"/>
          <w:i/>
          <w:iCs/>
          <w:color w:val="000000"/>
        </w:rPr>
        <w:t>Orthopaedic</w:t>
      </w:r>
    </w:p>
    <w:p w:rsidR="00AE51AD" w:rsidRDefault="008766F1">
      <w:pPr>
        <w:ind w:left="100"/>
        <w:rPr>
          <w:sz w:val="20"/>
          <w:szCs w:val="20"/>
        </w:rPr>
      </w:pPr>
      <w:r>
        <w:rPr>
          <w:rFonts w:ascii="Calibri" w:eastAsia="Calibri" w:hAnsi="Calibri" w:cs="Calibri"/>
          <w:i/>
          <w:iCs/>
        </w:rPr>
        <w:t>Journal of Sports Medicine</w:t>
      </w:r>
      <w:r>
        <w:rPr>
          <w:rFonts w:ascii="Calibri" w:eastAsia="Calibri" w:hAnsi="Calibri" w:cs="Calibri"/>
        </w:rPr>
        <w:t>, 4(3): DOI: 10.1177/2325967116634074.</w:t>
      </w:r>
    </w:p>
    <w:p w:rsidR="00AE51AD" w:rsidRDefault="00AE51AD">
      <w:pPr>
        <w:spacing w:line="367" w:lineRule="exact"/>
        <w:rPr>
          <w:sz w:val="20"/>
          <w:szCs w:val="20"/>
        </w:rPr>
      </w:pPr>
    </w:p>
    <w:p w:rsidR="00AE51AD" w:rsidRDefault="008766F1">
      <w:pPr>
        <w:ind w:left="3080"/>
        <w:rPr>
          <w:sz w:val="20"/>
          <w:szCs w:val="20"/>
        </w:rPr>
      </w:pPr>
      <w:r>
        <w:rPr>
          <w:rFonts w:ascii="Arial" w:eastAsia="Arial" w:hAnsi="Arial" w:cs="Arial"/>
          <w:b/>
          <w:bCs/>
          <w:color w:val="0070C0"/>
          <w:sz w:val="32"/>
          <w:szCs w:val="32"/>
        </w:rPr>
        <w:t>Recent Publications</w:t>
      </w:r>
    </w:p>
    <w:p w:rsidR="00AE51AD" w:rsidRDefault="00AE51AD">
      <w:pPr>
        <w:spacing w:line="118" w:lineRule="exact"/>
        <w:rPr>
          <w:sz w:val="20"/>
          <w:szCs w:val="20"/>
        </w:rPr>
      </w:pPr>
    </w:p>
    <w:p w:rsidR="00AE51AD" w:rsidRDefault="008766F1">
      <w:pPr>
        <w:rPr>
          <w:sz w:val="20"/>
          <w:szCs w:val="20"/>
        </w:rPr>
      </w:pPr>
      <w:r>
        <w:rPr>
          <w:rFonts w:ascii="Calibri" w:eastAsia="Calibri" w:hAnsi="Calibri" w:cs="Calibri"/>
          <w:b/>
          <w:bCs/>
          <w:color w:val="C00000"/>
        </w:rPr>
        <w:t>Congratula ons to all authors!</w:t>
      </w:r>
    </w:p>
    <w:p w:rsidR="00AE51AD" w:rsidRDefault="00AE51AD">
      <w:pPr>
        <w:spacing w:line="161" w:lineRule="exact"/>
        <w:rPr>
          <w:sz w:val="20"/>
          <w:szCs w:val="20"/>
        </w:rPr>
      </w:pPr>
    </w:p>
    <w:p w:rsidR="00AE51AD" w:rsidRDefault="008766F1">
      <w:pPr>
        <w:rPr>
          <w:sz w:val="20"/>
          <w:szCs w:val="20"/>
        </w:rPr>
      </w:pPr>
      <w:r>
        <w:rPr>
          <w:rFonts w:ascii="Calibri" w:eastAsia="Calibri" w:hAnsi="Calibri" w:cs="Calibri"/>
          <w:b/>
          <w:bCs/>
          <w:u w:val="single"/>
        </w:rPr>
        <w:t>Peer-Reviewed Ar cles:</w:t>
      </w:r>
    </w:p>
    <w:p w:rsidR="00AE51AD" w:rsidRDefault="00AE51AD">
      <w:pPr>
        <w:spacing w:line="159" w:lineRule="exact"/>
        <w:rPr>
          <w:sz w:val="20"/>
          <w:szCs w:val="20"/>
        </w:rPr>
      </w:pPr>
    </w:p>
    <w:p w:rsidR="00AE51AD" w:rsidRDefault="008766F1">
      <w:pPr>
        <w:spacing w:line="266" w:lineRule="auto"/>
        <w:ind w:right="1000"/>
        <w:rPr>
          <w:sz w:val="20"/>
          <w:szCs w:val="20"/>
        </w:rPr>
      </w:pPr>
      <w:r>
        <w:rPr>
          <w:rFonts w:ascii="Calibri" w:eastAsia="Calibri" w:hAnsi="Calibri" w:cs="Calibri"/>
        </w:rPr>
        <w:t>Bisson, LJ, Kluczynski, MA, Wind, WM, Fineberg, MS, Bernas, GA, Rauh, MA, Marzo, JM, Zhou, Z, Zhao, Z. (in press). Pa ent-reported outcomes of debridement versus observa on of chondral lesions found during par al meniscectomy: The Chondral Lesions and Meni</w:t>
      </w:r>
      <w:r>
        <w:rPr>
          <w:rFonts w:ascii="Calibri" w:eastAsia="Calibri" w:hAnsi="Calibri" w:cs="Calibri"/>
        </w:rPr>
        <w:t xml:space="preserve">scus Procedures (ChAMP) Randomized Controlled Trial. </w:t>
      </w:r>
      <w:r>
        <w:rPr>
          <w:rFonts w:ascii="Calibri" w:eastAsia="Calibri" w:hAnsi="Calibri" w:cs="Calibri"/>
          <w:i/>
          <w:iCs/>
        </w:rPr>
        <w:t>Journal of Bone and Joint Surgery</w:t>
      </w:r>
      <w:r>
        <w:rPr>
          <w:rFonts w:ascii="Calibri" w:eastAsia="Calibri" w:hAnsi="Calibri" w:cs="Calibri"/>
        </w:rPr>
        <w:t>.</w:t>
      </w:r>
    </w:p>
    <w:p w:rsidR="00AE51AD" w:rsidRDefault="00AE51AD">
      <w:pPr>
        <w:spacing w:line="279" w:lineRule="exact"/>
        <w:rPr>
          <w:sz w:val="20"/>
          <w:szCs w:val="20"/>
        </w:rPr>
      </w:pPr>
    </w:p>
    <w:p w:rsidR="00AE51AD" w:rsidRDefault="008766F1">
      <w:pPr>
        <w:spacing w:line="272" w:lineRule="auto"/>
        <w:ind w:right="1100"/>
        <w:rPr>
          <w:sz w:val="20"/>
          <w:szCs w:val="20"/>
        </w:rPr>
      </w:pPr>
      <w:r>
        <w:rPr>
          <w:rFonts w:ascii="Calibri" w:eastAsia="Calibri" w:hAnsi="Calibri" w:cs="Calibri"/>
        </w:rPr>
        <w:t xml:space="preserve">Boyle KK, Nodzo SR, Pavlesen S, Ri er CA. (in press). Tranexamic Acid Reduces Periopera ve Blood Loss and Hemarthrosis in Total Ankle Arthroplasty. </w:t>
      </w:r>
      <w:r>
        <w:rPr>
          <w:rFonts w:ascii="Calibri" w:eastAsia="Calibri" w:hAnsi="Calibri" w:cs="Calibri"/>
          <w:i/>
          <w:iCs/>
        </w:rPr>
        <w:t>American Journal of</w:t>
      </w:r>
      <w:r>
        <w:rPr>
          <w:rFonts w:ascii="Calibri" w:eastAsia="Calibri" w:hAnsi="Calibri" w:cs="Calibri"/>
          <w:i/>
          <w:iCs/>
        </w:rPr>
        <w:t xml:space="preserve"> Orthopaedics.</w:t>
      </w:r>
    </w:p>
    <w:p w:rsidR="00AE51AD" w:rsidRDefault="00AE51AD">
      <w:pPr>
        <w:spacing w:line="270" w:lineRule="exact"/>
        <w:rPr>
          <w:sz w:val="20"/>
          <w:szCs w:val="20"/>
        </w:rPr>
      </w:pPr>
    </w:p>
    <w:p w:rsidR="00AE51AD" w:rsidRDefault="008766F1">
      <w:pPr>
        <w:spacing w:line="265" w:lineRule="auto"/>
        <w:ind w:right="40"/>
        <w:jc w:val="both"/>
        <w:rPr>
          <w:sz w:val="20"/>
          <w:szCs w:val="20"/>
        </w:rPr>
      </w:pPr>
      <w:r>
        <w:rPr>
          <w:rFonts w:ascii="Calibri" w:eastAsia="Calibri" w:hAnsi="Calibri" w:cs="Calibri"/>
        </w:rPr>
        <w:t xml:space="preserve">Brooks EK, Ahn R, Tobias ME, Hansen LA, Luke-Marshall NR, Campagnari AA, Ehrensberger MT. (in press). Magnesi-um Alloy AZ91 Exhibits An microbial Proper es In Vitro But Not In Vivo. </w:t>
      </w:r>
      <w:r>
        <w:rPr>
          <w:rFonts w:ascii="Calibri" w:eastAsia="Calibri" w:hAnsi="Calibri" w:cs="Calibri"/>
          <w:i/>
          <w:iCs/>
        </w:rPr>
        <w:t>Journal of Biomedical Materials Research,</w:t>
      </w:r>
      <w:r>
        <w:rPr>
          <w:rFonts w:ascii="Calibri" w:eastAsia="Calibri" w:hAnsi="Calibri" w:cs="Calibri"/>
        </w:rPr>
        <w:t xml:space="preserve"> </w:t>
      </w:r>
      <w:r>
        <w:rPr>
          <w:rFonts w:ascii="Calibri" w:eastAsia="Calibri" w:hAnsi="Calibri" w:cs="Calibri"/>
          <w:i/>
          <w:iCs/>
        </w:rPr>
        <w:t xml:space="preserve">Part B- Applied </w:t>
      </w:r>
      <w:r>
        <w:rPr>
          <w:rFonts w:ascii="Calibri" w:eastAsia="Calibri" w:hAnsi="Calibri" w:cs="Calibri"/>
          <w:i/>
          <w:iCs/>
        </w:rPr>
        <w:t>Biomaterials.</w:t>
      </w:r>
    </w:p>
    <w:p w:rsidR="00AE51AD" w:rsidRDefault="00AE51AD">
      <w:pPr>
        <w:spacing w:line="284" w:lineRule="exact"/>
        <w:rPr>
          <w:sz w:val="20"/>
          <w:szCs w:val="20"/>
        </w:rPr>
      </w:pPr>
    </w:p>
    <w:p w:rsidR="00AE51AD" w:rsidRDefault="008766F1">
      <w:pPr>
        <w:spacing w:line="272" w:lineRule="auto"/>
        <w:ind w:right="120"/>
        <w:rPr>
          <w:sz w:val="20"/>
          <w:szCs w:val="20"/>
        </w:rPr>
      </w:pPr>
      <w:r>
        <w:rPr>
          <w:rFonts w:ascii="Calibri" w:eastAsia="Calibri" w:hAnsi="Calibri" w:cs="Calibri"/>
        </w:rPr>
        <w:t xml:space="preserve">Brooks EK, Brooks RP, Ehrensberger MT. (2017). Eﬀects of Simulated Inflamma on on the Corrosion of 316L Stain-less Steel. </w:t>
      </w:r>
      <w:r>
        <w:rPr>
          <w:rFonts w:ascii="Calibri" w:eastAsia="Calibri" w:hAnsi="Calibri" w:cs="Calibri"/>
          <w:i/>
          <w:iCs/>
        </w:rPr>
        <w:t>Materials Science and Engineering: C, Materials for Biological Applica ons.</w:t>
      </w:r>
      <w:r>
        <w:rPr>
          <w:rFonts w:ascii="Calibri" w:eastAsia="Calibri" w:hAnsi="Calibri" w:cs="Calibri"/>
        </w:rPr>
        <w:t xml:space="preserve"> 71: 200-205</w:t>
      </w:r>
      <w:r>
        <w:rPr>
          <w:rFonts w:ascii="Calibri" w:eastAsia="Calibri" w:hAnsi="Calibri" w:cs="Calibri"/>
          <w:i/>
          <w:iCs/>
        </w:rPr>
        <w:t>.</w:t>
      </w:r>
    </w:p>
    <w:p w:rsidR="00AE51AD" w:rsidRDefault="00AE51AD">
      <w:pPr>
        <w:spacing w:line="269" w:lineRule="exact"/>
        <w:rPr>
          <w:sz w:val="20"/>
          <w:szCs w:val="20"/>
        </w:rPr>
      </w:pPr>
    </w:p>
    <w:p w:rsidR="00AE51AD" w:rsidRDefault="008766F1">
      <w:pPr>
        <w:rPr>
          <w:sz w:val="20"/>
          <w:szCs w:val="20"/>
        </w:rPr>
      </w:pPr>
      <w:r>
        <w:rPr>
          <w:rFonts w:ascii="Calibri" w:eastAsia="Calibri" w:hAnsi="Calibri" w:cs="Calibri"/>
        </w:rPr>
        <w:t xml:space="preserve">Browning, W, Kluczynski, MA, </w:t>
      </w:r>
      <w:r>
        <w:rPr>
          <w:rFonts w:ascii="Calibri" w:eastAsia="Calibri" w:hAnsi="Calibri" w:cs="Calibri"/>
        </w:rPr>
        <w:t>Curatolo, C, Marzo, JM. (in press). Suspensory versus aperture fixa on of</w:t>
      </w:r>
    </w:p>
    <w:p w:rsidR="00AE51AD" w:rsidRDefault="00AE51AD">
      <w:pPr>
        <w:spacing w:line="17" w:lineRule="exact"/>
        <w:rPr>
          <w:sz w:val="20"/>
          <w:szCs w:val="20"/>
        </w:rPr>
      </w:pPr>
    </w:p>
    <w:p w:rsidR="00AE51AD" w:rsidRDefault="008766F1">
      <w:pPr>
        <w:spacing w:line="281" w:lineRule="auto"/>
        <w:ind w:right="340"/>
        <w:rPr>
          <w:sz w:val="20"/>
          <w:szCs w:val="20"/>
        </w:rPr>
      </w:pPr>
      <w:r>
        <w:rPr>
          <w:rFonts w:ascii="Calibri" w:eastAsia="Calibri" w:hAnsi="Calibri" w:cs="Calibri"/>
        </w:rPr>
        <w:t xml:space="preserve">quadrupled hamstring tendon autogra in anterior cruciate ligament reconstruc on: a meta-analysis. </w:t>
      </w:r>
      <w:r>
        <w:rPr>
          <w:rFonts w:ascii="Calibri" w:eastAsia="Calibri" w:hAnsi="Calibri" w:cs="Calibri"/>
          <w:i/>
          <w:iCs/>
        </w:rPr>
        <w:t>American</w:t>
      </w:r>
      <w:r>
        <w:rPr>
          <w:rFonts w:ascii="Calibri" w:eastAsia="Calibri" w:hAnsi="Calibri" w:cs="Calibri"/>
        </w:rPr>
        <w:t xml:space="preserve"> </w:t>
      </w:r>
      <w:r>
        <w:rPr>
          <w:rFonts w:ascii="Calibri" w:eastAsia="Calibri" w:hAnsi="Calibri" w:cs="Calibri"/>
          <w:i/>
          <w:iCs/>
        </w:rPr>
        <w:t>Journal of Sports Medicine</w:t>
      </w:r>
      <w:r>
        <w:rPr>
          <w:rFonts w:ascii="Calibri" w:eastAsia="Calibri" w:hAnsi="Calibri" w:cs="Calibri"/>
        </w:rPr>
        <w:t>.</w:t>
      </w:r>
    </w:p>
    <w:p w:rsidR="00AE51AD" w:rsidRDefault="00AE51AD">
      <w:pPr>
        <w:spacing w:line="267" w:lineRule="exact"/>
        <w:rPr>
          <w:sz w:val="20"/>
          <w:szCs w:val="20"/>
        </w:rPr>
      </w:pPr>
    </w:p>
    <w:p w:rsidR="00AE51AD" w:rsidRDefault="008766F1">
      <w:pPr>
        <w:spacing w:line="269" w:lineRule="auto"/>
        <w:jc w:val="both"/>
        <w:rPr>
          <w:sz w:val="20"/>
          <w:szCs w:val="20"/>
        </w:rPr>
      </w:pPr>
      <w:r>
        <w:rPr>
          <w:rFonts w:ascii="Calibri" w:eastAsia="Calibri" w:hAnsi="Calibri" w:cs="Calibri"/>
        </w:rPr>
        <w:t>Canty MK, Luke-Marshall NR, Campagnari AA, Eh</w:t>
      </w:r>
      <w:r>
        <w:rPr>
          <w:rFonts w:ascii="Calibri" w:eastAsia="Calibri" w:hAnsi="Calibri" w:cs="Calibri"/>
        </w:rPr>
        <w:t xml:space="preserve">rensberger MT. (2017). Cathodic voltage-controlled electrical s m-ula on of tanium for preven on of methicillin-resistant Staphylococcus aureus and Acinetobacter baumannii bio-film infec ons” </w:t>
      </w:r>
      <w:r>
        <w:rPr>
          <w:rFonts w:ascii="Calibri" w:eastAsia="Calibri" w:hAnsi="Calibri" w:cs="Calibri"/>
          <w:i/>
          <w:iCs/>
        </w:rPr>
        <w:t>Acta Biomaterialia,</w:t>
      </w:r>
      <w:r>
        <w:rPr>
          <w:rFonts w:ascii="Calibri" w:eastAsia="Calibri" w:hAnsi="Calibri" w:cs="Calibri"/>
        </w:rPr>
        <w:t xml:space="preserve"> 48: 451-460</w:t>
      </w:r>
      <w:r>
        <w:rPr>
          <w:rFonts w:ascii="Calibri" w:eastAsia="Calibri" w:hAnsi="Calibri" w:cs="Calibri"/>
          <w:i/>
          <w:iCs/>
        </w:rPr>
        <w:t>.</w:t>
      </w:r>
    </w:p>
    <w:p w:rsidR="00AE51AD" w:rsidRDefault="00AE51AD">
      <w:pPr>
        <w:spacing w:line="280" w:lineRule="exact"/>
        <w:rPr>
          <w:sz w:val="20"/>
          <w:szCs w:val="20"/>
        </w:rPr>
      </w:pPr>
    </w:p>
    <w:p w:rsidR="00AE51AD" w:rsidRDefault="008766F1">
      <w:pPr>
        <w:spacing w:line="268" w:lineRule="auto"/>
        <w:ind w:right="20"/>
        <w:jc w:val="both"/>
        <w:rPr>
          <w:sz w:val="20"/>
          <w:szCs w:val="20"/>
        </w:rPr>
      </w:pPr>
      <w:r>
        <w:rPr>
          <w:rFonts w:ascii="Calibri" w:eastAsia="Calibri" w:hAnsi="Calibri" w:cs="Calibri"/>
        </w:rPr>
        <w:t>Cappuccino A, Bisson L, Carpen</w:t>
      </w:r>
      <w:r>
        <w:rPr>
          <w:rFonts w:ascii="Calibri" w:eastAsia="Calibri" w:hAnsi="Calibri" w:cs="Calibri"/>
        </w:rPr>
        <w:t>ter B, Snyder K, Cappuccino H. (in press). Systemic Hypothermia as Treatment for an Acute Cervical Spinal Cord Injury in a Professional Football Player: 9-Year Follow-Up. American Journal of Orthope-dics.</w:t>
      </w:r>
    </w:p>
    <w:p w:rsidR="00AE51AD" w:rsidRDefault="008766F1">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-74930</wp:posOffset>
            </wp:positionH>
            <wp:positionV relativeFrom="paragraph">
              <wp:posOffset>214630</wp:posOffset>
            </wp:positionV>
            <wp:extent cx="1828800" cy="228600"/>
            <wp:effectExtent l="0" t="0" r="0" b="0"/>
            <wp:wrapNone/>
            <wp:docPr id="9" name="Picture 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AE51AD" w:rsidRDefault="00AE51AD">
      <w:pPr>
        <w:sectPr w:rsidR="00AE51AD">
          <w:pgSz w:w="12240" w:h="15840"/>
          <w:pgMar w:top="1028" w:right="1040" w:bottom="161" w:left="880" w:header="0" w:footer="0" w:gutter="0"/>
          <w:cols w:space="720" w:equalWidth="0">
            <w:col w:w="10320"/>
          </w:cols>
        </w:sectPr>
      </w:pPr>
    </w:p>
    <w:p w:rsidR="00AE51AD" w:rsidRDefault="00AE51AD">
      <w:pPr>
        <w:spacing w:line="400" w:lineRule="exact"/>
        <w:rPr>
          <w:sz w:val="20"/>
          <w:szCs w:val="20"/>
        </w:rPr>
      </w:pPr>
    </w:p>
    <w:p w:rsidR="00AE51AD" w:rsidRDefault="008766F1">
      <w:pPr>
        <w:ind w:left="160"/>
        <w:rPr>
          <w:sz w:val="20"/>
          <w:szCs w:val="20"/>
        </w:rPr>
      </w:pPr>
      <w:r>
        <w:rPr>
          <w:rFonts w:ascii="Calibri" w:eastAsia="Calibri" w:hAnsi="Calibri" w:cs="Calibri"/>
          <w:color w:val="FFFFFF"/>
          <w:sz w:val="24"/>
          <w:szCs w:val="24"/>
        </w:rPr>
        <w:t>2</w:t>
      </w:r>
    </w:p>
    <w:p w:rsidR="00AE51AD" w:rsidRDefault="00AE51AD">
      <w:pPr>
        <w:sectPr w:rsidR="00AE51AD">
          <w:type w:val="continuous"/>
          <w:pgSz w:w="12240" w:h="15840"/>
          <w:pgMar w:top="1028" w:right="1040" w:bottom="161" w:left="880" w:header="0" w:footer="0" w:gutter="0"/>
          <w:cols w:space="720" w:equalWidth="0">
            <w:col w:w="10320"/>
          </w:cols>
        </w:sectPr>
      </w:pPr>
    </w:p>
    <w:p w:rsidR="00AE51AD" w:rsidRDefault="008766F1">
      <w:pPr>
        <w:ind w:left="3000"/>
        <w:rPr>
          <w:sz w:val="20"/>
          <w:szCs w:val="20"/>
        </w:rPr>
      </w:pPr>
      <w:bookmarkStart w:id="3" w:name="page3"/>
      <w:bookmarkEnd w:id="3"/>
      <w:r>
        <w:rPr>
          <w:rFonts w:ascii="Arial" w:eastAsia="Arial" w:hAnsi="Arial" w:cs="Arial"/>
          <w:b/>
          <w:bCs/>
          <w:color w:val="0070C0"/>
          <w:sz w:val="32"/>
          <w:szCs w:val="32"/>
        </w:rPr>
        <w:lastRenderedPageBreak/>
        <w:t>Recent P</w:t>
      </w:r>
      <w:r>
        <w:rPr>
          <w:rFonts w:ascii="Arial" w:eastAsia="Arial" w:hAnsi="Arial" w:cs="Arial"/>
          <w:b/>
          <w:bCs/>
          <w:color w:val="0070C0"/>
          <w:sz w:val="32"/>
          <w:szCs w:val="32"/>
        </w:rPr>
        <w:t>ublications (continued)</w:t>
      </w:r>
    </w:p>
    <w:p w:rsidR="00AE51AD" w:rsidRDefault="00AE51AD">
      <w:pPr>
        <w:spacing w:line="157" w:lineRule="exact"/>
        <w:rPr>
          <w:sz w:val="20"/>
          <w:szCs w:val="20"/>
        </w:rPr>
      </w:pPr>
    </w:p>
    <w:p w:rsidR="00AE51AD" w:rsidRDefault="008766F1">
      <w:pPr>
        <w:spacing w:line="266" w:lineRule="auto"/>
        <w:rPr>
          <w:sz w:val="20"/>
          <w:szCs w:val="20"/>
        </w:rPr>
      </w:pPr>
      <w:r>
        <w:rPr>
          <w:rFonts w:ascii="Calibri" w:eastAsia="Calibri" w:hAnsi="Calibri" w:cs="Calibri"/>
        </w:rPr>
        <w:t xml:space="preserve">Dorweiler MA, Van Dyke RO, Siska RC, Boin MA, DiPaola MJ. (2017). A Compara ve Biomechanical Analysis of 2 Double-Row, Distal Triceps Tendon Repairs. </w:t>
      </w:r>
      <w:r>
        <w:rPr>
          <w:rFonts w:ascii="Calibri" w:eastAsia="Calibri" w:hAnsi="Calibri" w:cs="Calibri"/>
          <w:i/>
          <w:iCs/>
        </w:rPr>
        <w:t>Orthopaedic Journal of Sports Medicine,</w:t>
      </w:r>
      <w:r>
        <w:rPr>
          <w:rFonts w:ascii="Calibri" w:eastAsia="Calibri" w:hAnsi="Calibri" w:cs="Calibri"/>
        </w:rPr>
        <w:t xml:space="preserve"> (5) 5: 2325967117708308.</w:t>
      </w:r>
    </w:p>
    <w:p w:rsidR="00AE51AD" w:rsidRDefault="00AE51AD">
      <w:pPr>
        <w:spacing w:line="139" w:lineRule="exact"/>
        <w:rPr>
          <w:sz w:val="20"/>
          <w:szCs w:val="20"/>
        </w:rPr>
      </w:pPr>
    </w:p>
    <w:p w:rsidR="00AE51AD" w:rsidRDefault="008766F1">
      <w:pPr>
        <w:spacing w:line="243" w:lineRule="auto"/>
        <w:ind w:right="840"/>
        <w:rPr>
          <w:sz w:val="20"/>
          <w:szCs w:val="20"/>
        </w:rPr>
      </w:pPr>
      <w:r>
        <w:rPr>
          <w:rFonts w:ascii="Calibri" w:eastAsia="Calibri" w:hAnsi="Calibri" w:cs="Calibri"/>
        </w:rPr>
        <w:t>Echemendia RJ, Broglio SP, Davis GA, Guskiewicz KM, Hayden A, Leddy JJ Meehan WP, Putukian M, Sullivan J, Schneider KJ, and McCrory P. (in press). What tests and measures should be added to the SCAT3 and related tests to improve their reliability, sensi vi</w:t>
      </w:r>
      <w:r>
        <w:rPr>
          <w:rFonts w:ascii="Calibri" w:eastAsia="Calibri" w:hAnsi="Calibri" w:cs="Calibri"/>
        </w:rPr>
        <w:t xml:space="preserve">ty and/or specificity in sideline concussion diagnosis? A systema c review. </w:t>
      </w:r>
      <w:r>
        <w:rPr>
          <w:rFonts w:ascii="Calibri" w:eastAsia="Calibri" w:hAnsi="Calibri" w:cs="Calibri"/>
          <w:i/>
          <w:iCs/>
        </w:rPr>
        <w:t>Bri sh Journal of Sports Medicine.</w:t>
      </w:r>
    </w:p>
    <w:p w:rsidR="00AE51AD" w:rsidRDefault="00AE51AD">
      <w:pPr>
        <w:spacing w:line="264" w:lineRule="exact"/>
        <w:rPr>
          <w:sz w:val="20"/>
          <w:szCs w:val="20"/>
        </w:rPr>
      </w:pPr>
    </w:p>
    <w:p w:rsidR="00AE51AD" w:rsidRDefault="008766F1">
      <w:pPr>
        <w:spacing w:line="242" w:lineRule="auto"/>
        <w:ind w:right="640"/>
        <w:rPr>
          <w:sz w:val="20"/>
          <w:szCs w:val="20"/>
        </w:rPr>
      </w:pPr>
      <w:r>
        <w:rPr>
          <w:rFonts w:ascii="Calibri" w:eastAsia="Calibri" w:hAnsi="Calibri" w:cs="Calibri"/>
        </w:rPr>
        <w:t>Echemendia RJ, Davis GA, Putukian M, Leddy JJ, Makdissi M, Sullivan J,. Broglio SP, Ra eryferty M, Schneider KJ, Kissick J, Meeuwisse W, McCrory</w:t>
      </w:r>
      <w:r>
        <w:rPr>
          <w:rFonts w:ascii="Calibri" w:eastAsia="Calibri" w:hAnsi="Calibri" w:cs="Calibri"/>
        </w:rPr>
        <w:t xml:space="preserve"> P, McCrea M, Dvorak J, Sills AK, Aubry M, Engebretsen L, Lossemore M, Fuller G, Kutcher J, Ellenbogen R, Guskiewicz KM, and Herring S. (in press). The Concussion Recogni on Tool 5th Edi on (CRT5). </w:t>
      </w:r>
      <w:r>
        <w:rPr>
          <w:rFonts w:ascii="Calibri" w:eastAsia="Calibri" w:hAnsi="Calibri" w:cs="Calibri"/>
          <w:i/>
          <w:iCs/>
        </w:rPr>
        <w:t>Bri sh Journal of Sports Medicine</w:t>
      </w:r>
      <w:r>
        <w:rPr>
          <w:rFonts w:ascii="Calibri" w:eastAsia="Calibri" w:hAnsi="Calibri" w:cs="Calibri"/>
        </w:rPr>
        <w:t>.</w:t>
      </w:r>
    </w:p>
    <w:p w:rsidR="00AE51AD" w:rsidRDefault="00AE51AD">
      <w:pPr>
        <w:spacing w:line="259" w:lineRule="exact"/>
        <w:rPr>
          <w:sz w:val="20"/>
          <w:szCs w:val="20"/>
        </w:rPr>
      </w:pPr>
    </w:p>
    <w:p w:rsidR="00AE51AD" w:rsidRDefault="008766F1">
      <w:pPr>
        <w:spacing w:line="243" w:lineRule="auto"/>
        <w:ind w:right="640"/>
        <w:rPr>
          <w:sz w:val="20"/>
          <w:szCs w:val="20"/>
        </w:rPr>
      </w:pPr>
      <w:r>
        <w:rPr>
          <w:rFonts w:ascii="Calibri" w:eastAsia="Calibri" w:hAnsi="Calibri" w:cs="Calibri"/>
        </w:rPr>
        <w:t>Echemendia RJ, Davis G</w:t>
      </w:r>
      <w:r>
        <w:rPr>
          <w:rFonts w:ascii="Calibri" w:eastAsia="Calibri" w:hAnsi="Calibri" w:cs="Calibri"/>
        </w:rPr>
        <w:t>A, Putukian M, Leddy JJ, Makdissi M, Sullivan J,. Broglio SP, Ra eryferty M, Schneider KJ, Kissick J, Meeuwisse W, McCrory P, McCrea M, Dvorak J, Sills AK, Aubry M, Engebretsen L, Lossemore M, Fuller G, Kutcher J, Ellenbogen R, Guskiewicz KM, and Herring S</w:t>
      </w:r>
      <w:r>
        <w:rPr>
          <w:rFonts w:ascii="Calibri" w:eastAsia="Calibri" w:hAnsi="Calibri" w:cs="Calibri"/>
        </w:rPr>
        <w:t>. (in press). The Sport Concussion Assessment Tool 5th Edi on (SCAT)5</w:t>
      </w:r>
      <w:r>
        <w:rPr>
          <w:rFonts w:ascii="Calibri" w:eastAsia="Calibri" w:hAnsi="Calibri" w:cs="Calibri"/>
          <w:i/>
          <w:iCs/>
        </w:rPr>
        <w:t>. Bri sh Journal of Sports Medicine</w:t>
      </w:r>
      <w:r>
        <w:rPr>
          <w:rFonts w:ascii="Calibri" w:eastAsia="Calibri" w:hAnsi="Calibri" w:cs="Calibri"/>
        </w:rPr>
        <w:t>.</w:t>
      </w:r>
    </w:p>
    <w:p w:rsidR="00AE51AD" w:rsidRDefault="00AE51AD">
      <w:pPr>
        <w:spacing w:line="256" w:lineRule="exact"/>
        <w:rPr>
          <w:sz w:val="20"/>
          <w:szCs w:val="20"/>
        </w:rPr>
      </w:pPr>
    </w:p>
    <w:p w:rsidR="00AE51AD" w:rsidRDefault="008766F1">
      <w:pPr>
        <w:spacing w:line="243" w:lineRule="auto"/>
        <w:ind w:right="840"/>
        <w:rPr>
          <w:sz w:val="20"/>
          <w:szCs w:val="20"/>
        </w:rPr>
      </w:pPr>
      <w:r>
        <w:rPr>
          <w:rFonts w:ascii="Calibri" w:eastAsia="Calibri" w:hAnsi="Calibri" w:cs="Calibri"/>
        </w:rPr>
        <w:t>Haider MN, Leddy J, Baker JG, Pavlesen S, Kluczynski M, and Willer B. (in press). Measures of Recovery from Sport-Related Concussion in the Student A</w:t>
      </w:r>
      <w:r>
        <w:rPr>
          <w:rFonts w:ascii="Calibri" w:eastAsia="Calibri" w:hAnsi="Calibri" w:cs="Calibri"/>
        </w:rPr>
        <w:t xml:space="preserve">thlete: a Systema c Review. </w:t>
      </w:r>
      <w:r>
        <w:rPr>
          <w:rFonts w:ascii="Calibri" w:eastAsia="Calibri" w:hAnsi="Calibri" w:cs="Calibri"/>
          <w:i/>
          <w:iCs/>
        </w:rPr>
        <w:t>Bri sh Journal of Sports</w:t>
      </w:r>
      <w:r>
        <w:rPr>
          <w:rFonts w:ascii="Calibri" w:eastAsia="Calibri" w:hAnsi="Calibri" w:cs="Calibri"/>
        </w:rPr>
        <w:t xml:space="preserve"> </w:t>
      </w:r>
      <w:r>
        <w:rPr>
          <w:rFonts w:ascii="Calibri" w:eastAsia="Calibri" w:hAnsi="Calibri" w:cs="Calibri"/>
          <w:i/>
          <w:iCs/>
        </w:rPr>
        <w:t>Medicine</w:t>
      </w:r>
      <w:r>
        <w:rPr>
          <w:rFonts w:ascii="Calibri" w:eastAsia="Calibri" w:hAnsi="Calibri" w:cs="Calibri"/>
        </w:rPr>
        <w:t>.</w:t>
      </w:r>
    </w:p>
    <w:p w:rsidR="00AE51AD" w:rsidRDefault="00AE51AD">
      <w:pPr>
        <w:spacing w:line="257" w:lineRule="exact"/>
        <w:rPr>
          <w:sz w:val="20"/>
          <w:szCs w:val="20"/>
        </w:rPr>
      </w:pPr>
    </w:p>
    <w:p w:rsidR="00AE51AD" w:rsidRDefault="008766F1">
      <w:pPr>
        <w:spacing w:line="249" w:lineRule="auto"/>
        <w:ind w:right="640"/>
        <w:rPr>
          <w:sz w:val="20"/>
          <w:szCs w:val="20"/>
        </w:rPr>
      </w:pPr>
      <w:r>
        <w:rPr>
          <w:rFonts w:ascii="Calibri" w:eastAsia="Calibri" w:hAnsi="Calibri" w:cs="Calibri"/>
        </w:rPr>
        <w:t xml:space="preserve">Haider MN, Leddy J, Baker JG, Kiel JM, Tiso M, Ziermann KA, and Willer B. (in press). Eﬀect of Specialized Concussion Management Training among Residents and Medical Students. </w:t>
      </w:r>
      <w:r>
        <w:rPr>
          <w:rFonts w:ascii="Calibri" w:eastAsia="Calibri" w:hAnsi="Calibri" w:cs="Calibri"/>
          <w:i/>
          <w:iCs/>
        </w:rPr>
        <w:t>Concussion</w:t>
      </w:r>
      <w:r>
        <w:rPr>
          <w:rFonts w:ascii="Calibri" w:eastAsia="Calibri" w:hAnsi="Calibri" w:cs="Calibri"/>
        </w:rPr>
        <w:t>.</w:t>
      </w:r>
    </w:p>
    <w:p w:rsidR="00AE51AD" w:rsidRDefault="00AE51AD">
      <w:pPr>
        <w:spacing w:line="250" w:lineRule="exact"/>
        <w:rPr>
          <w:sz w:val="20"/>
          <w:szCs w:val="20"/>
        </w:rPr>
      </w:pPr>
    </w:p>
    <w:p w:rsidR="00AE51AD" w:rsidRDefault="008766F1">
      <w:pPr>
        <w:spacing w:line="244" w:lineRule="auto"/>
        <w:ind w:right="880"/>
        <w:jc w:val="both"/>
        <w:rPr>
          <w:sz w:val="20"/>
          <w:szCs w:val="20"/>
        </w:rPr>
      </w:pPr>
      <w:r>
        <w:rPr>
          <w:rFonts w:ascii="Calibri" w:eastAsia="Calibri" w:hAnsi="Calibri" w:cs="Calibri"/>
        </w:rPr>
        <w:t>Kam</w:t>
      </w:r>
      <w:r>
        <w:rPr>
          <w:rFonts w:ascii="Calibri" w:eastAsia="Calibri" w:hAnsi="Calibri" w:cs="Calibri"/>
        </w:rPr>
        <w:t xml:space="preserve">ins J, Bigler ED, Covassin T, Henry L, Kemp S, Leddy JJ, Mayer, A, McCrea M, Prins M, Schneider K, Valovich McLeod T, Zemek R, and Giza CC. (in press). What is the Physiological Time to Recovery A er Concussion? </w:t>
      </w:r>
      <w:r>
        <w:rPr>
          <w:rFonts w:ascii="Calibri" w:eastAsia="Calibri" w:hAnsi="Calibri" w:cs="Calibri"/>
          <w:i/>
          <w:iCs/>
        </w:rPr>
        <w:t>Bri sh Journal of Sports Medicine.</w:t>
      </w:r>
    </w:p>
    <w:p w:rsidR="00AE51AD" w:rsidRDefault="00AE51AD">
      <w:pPr>
        <w:spacing w:line="254" w:lineRule="exact"/>
        <w:rPr>
          <w:sz w:val="20"/>
          <w:szCs w:val="20"/>
        </w:rPr>
      </w:pPr>
    </w:p>
    <w:p w:rsidR="00AE51AD" w:rsidRDefault="008766F1">
      <w:pPr>
        <w:spacing w:line="249" w:lineRule="auto"/>
        <w:ind w:right="1320"/>
        <w:rPr>
          <w:sz w:val="20"/>
          <w:szCs w:val="20"/>
        </w:rPr>
      </w:pPr>
      <w:r>
        <w:rPr>
          <w:rFonts w:ascii="Calibri" w:eastAsia="Calibri" w:hAnsi="Calibri" w:cs="Calibri"/>
        </w:rPr>
        <w:t>Leddy J,</w:t>
      </w:r>
      <w:r>
        <w:rPr>
          <w:rFonts w:ascii="Calibri" w:eastAsia="Calibri" w:hAnsi="Calibri" w:cs="Calibri"/>
        </w:rPr>
        <w:t xml:space="preserve"> Baker JG, Haider N, Hinds A, and Willer B. (2017). A Physiological Approach to Prolonged Recovery from Sport-related Concussion. </w:t>
      </w:r>
      <w:r>
        <w:rPr>
          <w:rFonts w:ascii="Calibri" w:eastAsia="Calibri" w:hAnsi="Calibri" w:cs="Calibri"/>
          <w:i/>
          <w:iCs/>
        </w:rPr>
        <w:t>Journal of Athle c Training</w:t>
      </w:r>
      <w:r>
        <w:rPr>
          <w:rFonts w:ascii="Calibri" w:eastAsia="Calibri" w:hAnsi="Calibri" w:cs="Calibri"/>
        </w:rPr>
        <w:t>, 52 (3): 299-308</w:t>
      </w:r>
      <w:r>
        <w:rPr>
          <w:rFonts w:ascii="Calibri" w:eastAsia="Calibri" w:hAnsi="Calibri" w:cs="Calibri"/>
          <w:i/>
          <w:iCs/>
        </w:rPr>
        <w:t>.</w:t>
      </w:r>
    </w:p>
    <w:p w:rsidR="00AE51AD" w:rsidRDefault="00AE51AD">
      <w:pPr>
        <w:spacing w:line="249" w:lineRule="exact"/>
        <w:rPr>
          <w:sz w:val="20"/>
          <w:szCs w:val="20"/>
        </w:rPr>
      </w:pPr>
    </w:p>
    <w:p w:rsidR="00AE51AD" w:rsidRDefault="008766F1">
      <w:pPr>
        <w:spacing w:line="244" w:lineRule="auto"/>
        <w:ind w:right="1040"/>
        <w:rPr>
          <w:sz w:val="20"/>
          <w:szCs w:val="20"/>
        </w:rPr>
      </w:pPr>
      <w:r>
        <w:rPr>
          <w:rFonts w:ascii="Calibri" w:eastAsia="Calibri" w:hAnsi="Calibri" w:cs="Calibri"/>
        </w:rPr>
        <w:t xml:space="preserve">Leddy J, Hinds AL, Miecznikowski J, Darling S, Matuszak J, Baker JG, Picano J, </w:t>
      </w:r>
      <w:r>
        <w:rPr>
          <w:rFonts w:ascii="Calibri" w:eastAsia="Calibri" w:hAnsi="Calibri" w:cs="Calibri"/>
        </w:rPr>
        <w:t xml:space="preserve">and Willer B. (in press). Safety and Prognos c U lity of Provoca ve Exercise Tes ng in Acutely Concussed Adolescents: A Randomized Trial. </w:t>
      </w:r>
      <w:r>
        <w:rPr>
          <w:rFonts w:ascii="Calibri" w:eastAsia="Calibri" w:hAnsi="Calibri" w:cs="Calibri"/>
          <w:i/>
          <w:iCs/>
        </w:rPr>
        <w:t>Clinical Journal of Sports Medicine.</w:t>
      </w:r>
    </w:p>
    <w:p w:rsidR="00AE51AD" w:rsidRDefault="00AE51AD">
      <w:pPr>
        <w:spacing w:line="256" w:lineRule="exact"/>
        <w:rPr>
          <w:sz w:val="20"/>
          <w:szCs w:val="20"/>
        </w:rPr>
      </w:pPr>
    </w:p>
    <w:p w:rsidR="00AE51AD" w:rsidRDefault="008766F1">
      <w:pPr>
        <w:rPr>
          <w:sz w:val="20"/>
          <w:szCs w:val="20"/>
        </w:rPr>
      </w:pPr>
      <w:r>
        <w:rPr>
          <w:rFonts w:ascii="Calibri" w:eastAsia="Calibri" w:hAnsi="Calibri" w:cs="Calibri"/>
        </w:rPr>
        <w:t>Makdissi M, Schneider J, Feddermann-Demont N, Guskiewicz K, Hinds S, Leddy JJ, M</w:t>
      </w:r>
      <w:r>
        <w:rPr>
          <w:rFonts w:ascii="Calibri" w:eastAsia="Calibri" w:hAnsi="Calibri" w:cs="Calibri"/>
        </w:rPr>
        <w:t>cCrae M, Turner M,</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and Johnston K. (in press). Approach to inves ga on and treatment of persistent symptoms following</w:t>
      </w:r>
    </w:p>
    <w:p w:rsidR="00AE51AD" w:rsidRDefault="008766F1">
      <w:pPr>
        <w:rPr>
          <w:sz w:val="20"/>
          <w:szCs w:val="20"/>
        </w:rPr>
      </w:pPr>
      <w:r>
        <w:rPr>
          <w:rFonts w:ascii="Calibri" w:eastAsia="Calibri" w:hAnsi="Calibri" w:cs="Calibri"/>
        </w:rPr>
        <w:t xml:space="preserve">sport-related concussion: A systema c review. </w:t>
      </w:r>
      <w:r>
        <w:rPr>
          <w:rFonts w:ascii="Calibri" w:eastAsia="Calibri" w:hAnsi="Calibri" w:cs="Calibri"/>
          <w:i/>
          <w:iCs/>
        </w:rPr>
        <w:t>Bri sh Journal of Sports Medicine.</w:t>
      </w:r>
    </w:p>
    <w:p w:rsidR="00AE51AD" w:rsidRDefault="00AE51AD">
      <w:pPr>
        <w:spacing w:line="257" w:lineRule="exact"/>
        <w:rPr>
          <w:sz w:val="20"/>
          <w:szCs w:val="20"/>
        </w:rPr>
      </w:pPr>
    </w:p>
    <w:p w:rsidR="00AE51AD" w:rsidRDefault="008766F1">
      <w:pPr>
        <w:spacing w:line="249" w:lineRule="auto"/>
        <w:ind w:right="1160"/>
        <w:rPr>
          <w:sz w:val="20"/>
          <w:szCs w:val="20"/>
        </w:rPr>
      </w:pPr>
      <w:r>
        <w:rPr>
          <w:rFonts w:ascii="Calibri" w:eastAsia="Calibri" w:hAnsi="Calibri" w:cs="Calibri"/>
        </w:rPr>
        <w:t>Makki AY, Leddy J, Takano K, and Jain R. (in press). An</w:t>
      </w:r>
      <w:r>
        <w:rPr>
          <w:rFonts w:ascii="Calibri" w:eastAsia="Calibri" w:hAnsi="Calibri" w:cs="Calibri"/>
        </w:rPr>
        <w:t xml:space="preserve"> Unusual Cause of Headache and Fa gue in a Division 1 Collegiate Athlete</w:t>
      </w:r>
      <w:r>
        <w:rPr>
          <w:rFonts w:ascii="Calibri" w:eastAsia="Calibri" w:hAnsi="Calibri" w:cs="Calibri"/>
          <w:i/>
          <w:iCs/>
        </w:rPr>
        <w:t>. Clinical Journal of Sports Medicine.</w:t>
      </w:r>
    </w:p>
    <w:p w:rsidR="00AE51AD" w:rsidRDefault="00AE51AD">
      <w:pPr>
        <w:spacing w:line="249" w:lineRule="exact"/>
        <w:rPr>
          <w:sz w:val="20"/>
          <w:szCs w:val="20"/>
        </w:rPr>
      </w:pPr>
    </w:p>
    <w:p w:rsidR="00AE51AD" w:rsidRDefault="008766F1">
      <w:pPr>
        <w:spacing w:line="272" w:lineRule="auto"/>
        <w:ind w:right="1000"/>
        <w:rPr>
          <w:sz w:val="20"/>
          <w:szCs w:val="20"/>
        </w:rPr>
      </w:pPr>
      <w:r>
        <w:rPr>
          <w:rFonts w:ascii="Calibri" w:eastAsia="Calibri" w:hAnsi="Calibri" w:cs="Calibri"/>
        </w:rPr>
        <w:t xml:space="preserve">Mar n EJ, Duquin TR, Ehrensberger MT. (in press). Reverse total shoulder glenoid baseplate stability with superior glenoid bone loss. </w:t>
      </w:r>
      <w:r>
        <w:rPr>
          <w:rFonts w:ascii="Calibri" w:eastAsia="Calibri" w:hAnsi="Calibri" w:cs="Calibri"/>
          <w:i/>
          <w:iCs/>
        </w:rPr>
        <w:t>Journal of</w:t>
      </w:r>
      <w:r>
        <w:rPr>
          <w:rFonts w:ascii="Calibri" w:eastAsia="Calibri" w:hAnsi="Calibri" w:cs="Calibri"/>
          <w:i/>
          <w:iCs/>
        </w:rPr>
        <w:t xml:space="preserve"> Shoulder and Elbow Surgery</w:t>
      </w:r>
      <w:r>
        <w:rPr>
          <w:rFonts w:ascii="Calibri" w:eastAsia="Calibri" w:hAnsi="Calibri" w:cs="Calibri"/>
        </w:rPr>
        <w:t>.</w:t>
      </w:r>
    </w:p>
    <w:p w:rsidR="00AE51AD" w:rsidRDefault="00AE51AD">
      <w:pPr>
        <w:spacing w:line="277" w:lineRule="exact"/>
        <w:rPr>
          <w:sz w:val="20"/>
          <w:szCs w:val="20"/>
        </w:rPr>
      </w:pPr>
    </w:p>
    <w:p w:rsidR="00AE51AD" w:rsidRDefault="008766F1">
      <w:pPr>
        <w:spacing w:line="272" w:lineRule="auto"/>
        <w:ind w:right="620"/>
        <w:rPr>
          <w:sz w:val="20"/>
          <w:szCs w:val="20"/>
        </w:rPr>
      </w:pPr>
      <w:r>
        <w:rPr>
          <w:rFonts w:ascii="Calibri" w:eastAsia="Calibri" w:hAnsi="Calibri" w:cs="Calibri"/>
        </w:rPr>
        <w:t xml:space="preserve">Marzo, J. Comparison of a novel weight bearing cone beam computed tomography (CT) scanner versus a conven onal CT scanner. (2017). </w:t>
      </w:r>
      <w:r>
        <w:rPr>
          <w:rFonts w:ascii="Calibri" w:eastAsia="Calibri" w:hAnsi="Calibri" w:cs="Calibri"/>
          <w:i/>
          <w:iCs/>
        </w:rPr>
        <w:t>Physical Medicine and Rehabilita on Research</w:t>
      </w:r>
      <w:r>
        <w:rPr>
          <w:rFonts w:ascii="Calibri" w:eastAsia="Calibri" w:hAnsi="Calibri" w:cs="Calibri"/>
        </w:rPr>
        <w:t>, 1(5): 1-3.</w:t>
      </w:r>
    </w:p>
    <w:p w:rsidR="00AE51AD" w:rsidRDefault="008766F1">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4785360</wp:posOffset>
            </wp:positionH>
            <wp:positionV relativeFrom="paragraph">
              <wp:posOffset>146685</wp:posOffset>
            </wp:positionV>
            <wp:extent cx="1828800" cy="228600"/>
            <wp:effectExtent l="0" t="0" r="0" b="0"/>
            <wp:wrapNone/>
            <wp:docPr id="10" name="Picture 1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AE51AD" w:rsidRDefault="00AE51AD">
      <w:pPr>
        <w:sectPr w:rsidR="00AE51AD">
          <w:pgSz w:w="12240" w:h="15840"/>
          <w:pgMar w:top="844" w:right="1380" w:bottom="354" w:left="920" w:header="0" w:footer="0" w:gutter="0"/>
          <w:cols w:space="720" w:equalWidth="0">
            <w:col w:w="9940"/>
          </w:cols>
        </w:sectPr>
      </w:pPr>
    </w:p>
    <w:p w:rsidR="00AE51AD" w:rsidRDefault="00AE51AD">
      <w:pPr>
        <w:spacing w:line="292" w:lineRule="exact"/>
        <w:rPr>
          <w:sz w:val="20"/>
          <w:szCs w:val="20"/>
        </w:rPr>
      </w:pPr>
    </w:p>
    <w:p w:rsidR="00AE51AD" w:rsidRDefault="008766F1">
      <w:pPr>
        <w:ind w:left="7820"/>
        <w:rPr>
          <w:sz w:val="20"/>
          <w:szCs w:val="20"/>
        </w:rPr>
      </w:pPr>
      <w:r>
        <w:rPr>
          <w:rFonts w:ascii="Calibri" w:eastAsia="Calibri" w:hAnsi="Calibri" w:cs="Calibri"/>
          <w:color w:val="FFFFFF"/>
          <w:sz w:val="23"/>
          <w:szCs w:val="23"/>
        </w:rPr>
        <w:t>3</w:t>
      </w:r>
    </w:p>
    <w:p w:rsidR="00AE51AD" w:rsidRDefault="00AE51AD">
      <w:pPr>
        <w:sectPr w:rsidR="00AE51AD">
          <w:type w:val="continuous"/>
          <w:pgSz w:w="12240" w:h="15840"/>
          <w:pgMar w:top="844" w:right="1380" w:bottom="354" w:left="920" w:header="0" w:footer="0" w:gutter="0"/>
          <w:cols w:space="720" w:equalWidth="0">
            <w:col w:w="9940"/>
          </w:cols>
        </w:sectPr>
      </w:pPr>
    </w:p>
    <w:p w:rsidR="00AE51AD" w:rsidRDefault="008766F1">
      <w:pPr>
        <w:ind w:right="40"/>
        <w:jc w:val="center"/>
        <w:rPr>
          <w:sz w:val="20"/>
          <w:szCs w:val="20"/>
        </w:rPr>
      </w:pPr>
      <w:bookmarkStart w:id="4" w:name="page4"/>
      <w:bookmarkEnd w:id="4"/>
      <w:r>
        <w:rPr>
          <w:rFonts w:ascii="Arial" w:eastAsia="Arial" w:hAnsi="Arial" w:cs="Arial"/>
          <w:b/>
          <w:bCs/>
          <w:color w:val="0070C0"/>
          <w:sz w:val="24"/>
          <w:szCs w:val="24"/>
        </w:rPr>
        <w:lastRenderedPageBreak/>
        <w:t>Recent Publications (continued)</w:t>
      </w:r>
    </w:p>
    <w:p w:rsidR="00AE51AD" w:rsidRDefault="00AE51AD">
      <w:pPr>
        <w:spacing w:line="232" w:lineRule="exact"/>
        <w:rPr>
          <w:sz w:val="20"/>
          <w:szCs w:val="20"/>
        </w:rPr>
      </w:pPr>
    </w:p>
    <w:p w:rsidR="00AE51AD" w:rsidRDefault="008766F1">
      <w:pPr>
        <w:rPr>
          <w:sz w:val="20"/>
          <w:szCs w:val="20"/>
        </w:rPr>
      </w:pPr>
      <w:r>
        <w:rPr>
          <w:rFonts w:ascii="Calibri" w:eastAsia="Calibri" w:hAnsi="Calibri" w:cs="Calibri"/>
        </w:rPr>
        <w:t>McCrory P, Meeuwisse W, Dvorak J, Bailes J, Broglio S, Cantu RC, Cassidy D, Echemendia RJ, Castellani RJ,</w:t>
      </w:r>
    </w:p>
    <w:p w:rsidR="00AE51AD" w:rsidRDefault="00AE51AD">
      <w:pPr>
        <w:spacing w:line="11" w:lineRule="exact"/>
        <w:rPr>
          <w:sz w:val="20"/>
          <w:szCs w:val="20"/>
        </w:rPr>
      </w:pPr>
    </w:p>
    <w:p w:rsidR="00AE51AD" w:rsidRDefault="008766F1">
      <w:pPr>
        <w:spacing w:line="227" w:lineRule="auto"/>
        <w:ind w:right="560"/>
        <w:rPr>
          <w:sz w:val="20"/>
          <w:szCs w:val="20"/>
        </w:rPr>
      </w:pPr>
      <w:r>
        <w:rPr>
          <w:rFonts w:ascii="Calibri" w:eastAsia="Calibri" w:hAnsi="Calibri" w:cs="Calibri"/>
        </w:rPr>
        <w:t xml:space="preserve">Davis GA, Ellenbogen R, Emery C, Engebretsen L, Feddermann-Demont N, Giza CC, Guskiewicz KM, </w:t>
      </w:r>
      <w:r>
        <w:rPr>
          <w:rFonts w:ascii="Calibri" w:eastAsia="Calibri" w:hAnsi="Calibri" w:cs="Calibri"/>
        </w:rPr>
        <w:t>Herring S, Iverson GI, Johnston KM, Kissick J, Kutcher J, Leddy JJ, Maddocks D, Makdissi M, Manley G, McCrea M, Meehan WP, Nagahiro S, Patricios J, Putukian M, Schneider KJ, Sills A, Tator CH, Turner M, and Vos PE. (in press). Consensus statement on concus</w:t>
      </w:r>
      <w:r>
        <w:rPr>
          <w:rFonts w:ascii="Calibri" w:eastAsia="Calibri" w:hAnsi="Calibri" w:cs="Calibri"/>
        </w:rPr>
        <w:t>sion in sport—the 5</w:t>
      </w:r>
      <w:r>
        <w:rPr>
          <w:rFonts w:ascii="Calibri" w:eastAsia="Calibri" w:hAnsi="Calibri" w:cs="Calibri"/>
          <w:sz w:val="28"/>
          <w:szCs w:val="28"/>
          <w:vertAlign w:val="superscript"/>
        </w:rPr>
        <w:t>th</w:t>
      </w:r>
      <w:r>
        <w:rPr>
          <w:rFonts w:ascii="Calibri" w:eastAsia="Calibri" w:hAnsi="Calibri" w:cs="Calibri"/>
        </w:rPr>
        <w:t xml:space="preserve"> interna onal conference on concussion in sport held in Berlin, October 2016. </w:t>
      </w:r>
      <w:r>
        <w:rPr>
          <w:rFonts w:ascii="Calibri" w:eastAsia="Calibri" w:hAnsi="Calibri" w:cs="Calibri"/>
          <w:i/>
          <w:iCs/>
        </w:rPr>
        <w:t>Bri sh Journal of Sports Medicine.</w:t>
      </w:r>
    </w:p>
    <w:p w:rsidR="00AE51AD" w:rsidRDefault="00AE51AD">
      <w:pPr>
        <w:spacing w:line="251" w:lineRule="exact"/>
        <w:rPr>
          <w:sz w:val="20"/>
          <w:szCs w:val="20"/>
        </w:rPr>
      </w:pPr>
    </w:p>
    <w:p w:rsidR="00AE51AD" w:rsidRDefault="008766F1">
      <w:pPr>
        <w:spacing w:line="249" w:lineRule="auto"/>
        <w:ind w:right="560"/>
        <w:rPr>
          <w:sz w:val="20"/>
          <w:szCs w:val="20"/>
        </w:rPr>
      </w:pPr>
      <w:r>
        <w:rPr>
          <w:rFonts w:ascii="Calibri" w:eastAsia="Calibri" w:hAnsi="Calibri" w:cs="Calibri"/>
        </w:rPr>
        <w:t xml:space="preserve">Nodzo SR, Boyle KK, Bhimani S, Duquin TR, Miller AO, Westrich GH. (in press). </w:t>
      </w:r>
      <w:r>
        <w:rPr>
          <w:rFonts w:ascii="Calibri" w:eastAsia="Calibri" w:hAnsi="Calibri" w:cs="Calibri"/>
          <w:i/>
          <w:iCs/>
        </w:rPr>
        <w:t>Propionibacterium acnes</w:t>
      </w:r>
      <w:r>
        <w:rPr>
          <w:rFonts w:ascii="Calibri" w:eastAsia="Calibri" w:hAnsi="Calibri" w:cs="Calibri"/>
        </w:rPr>
        <w:t xml:space="preserve"> Host Inflammatory R</w:t>
      </w:r>
      <w:r>
        <w:rPr>
          <w:rFonts w:ascii="Calibri" w:eastAsia="Calibri" w:hAnsi="Calibri" w:cs="Calibri"/>
        </w:rPr>
        <w:t xml:space="preserve">esponse During Periprosthe c Infec on is Joint Specific. </w:t>
      </w:r>
      <w:r>
        <w:rPr>
          <w:rFonts w:ascii="Calibri" w:eastAsia="Calibri" w:hAnsi="Calibri" w:cs="Calibri"/>
          <w:i/>
          <w:iCs/>
        </w:rPr>
        <w:t>Hospital for Special Surgery</w:t>
      </w:r>
      <w:r>
        <w:rPr>
          <w:rFonts w:ascii="Calibri" w:eastAsia="Calibri" w:hAnsi="Calibri" w:cs="Calibri"/>
        </w:rPr>
        <w:t xml:space="preserve"> </w:t>
      </w:r>
      <w:r>
        <w:rPr>
          <w:rFonts w:ascii="Calibri" w:eastAsia="Calibri" w:hAnsi="Calibri" w:cs="Calibri"/>
          <w:i/>
          <w:iCs/>
        </w:rPr>
        <w:t>Journal</w:t>
      </w:r>
      <w:r>
        <w:rPr>
          <w:rFonts w:ascii="Calibri" w:eastAsia="Calibri" w:hAnsi="Calibri" w:cs="Calibri"/>
        </w:rPr>
        <w:t>.</w:t>
      </w:r>
    </w:p>
    <w:p w:rsidR="00AE51AD" w:rsidRDefault="00AE51AD">
      <w:pPr>
        <w:spacing w:line="249" w:lineRule="exact"/>
        <w:rPr>
          <w:sz w:val="20"/>
          <w:szCs w:val="20"/>
        </w:rPr>
      </w:pPr>
    </w:p>
    <w:p w:rsidR="00AE51AD" w:rsidRDefault="008766F1">
      <w:pPr>
        <w:rPr>
          <w:sz w:val="20"/>
          <w:szCs w:val="20"/>
        </w:rPr>
      </w:pPr>
      <w:r>
        <w:rPr>
          <w:rFonts w:ascii="Calibri" w:eastAsia="Calibri" w:hAnsi="Calibri" w:cs="Calibri"/>
        </w:rPr>
        <w:t>Nodzo SR, Boyle KK</w:t>
      </w:r>
      <w:r>
        <w:rPr>
          <w:rFonts w:ascii="Calibri" w:eastAsia="Calibri" w:hAnsi="Calibri" w:cs="Calibri"/>
          <w:b/>
          <w:bCs/>
        </w:rPr>
        <w:t>,</w:t>
      </w:r>
      <w:r>
        <w:rPr>
          <w:rFonts w:ascii="Calibri" w:eastAsia="Calibri" w:hAnsi="Calibri" w:cs="Calibri"/>
        </w:rPr>
        <w:t xml:space="preserve"> Nocon AA, Henry MW, Mayman DJ, Westrich GH. (in press). The Influence of a</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Failed Irriga on and Debridement on the Outcomes of a Subsequent</w:t>
      </w:r>
      <w:r>
        <w:rPr>
          <w:rFonts w:ascii="Calibri" w:eastAsia="Calibri" w:hAnsi="Calibri" w:cs="Calibri"/>
        </w:rPr>
        <w:t xml:space="preserve"> Two-Stage Revision Knee</w:t>
      </w:r>
    </w:p>
    <w:p w:rsidR="00AE51AD" w:rsidRDefault="008766F1">
      <w:pPr>
        <w:spacing w:line="238" w:lineRule="auto"/>
        <w:rPr>
          <w:sz w:val="20"/>
          <w:szCs w:val="20"/>
        </w:rPr>
      </w:pPr>
      <w:r>
        <w:rPr>
          <w:rFonts w:ascii="Calibri" w:eastAsia="Calibri" w:hAnsi="Calibri" w:cs="Calibri"/>
        </w:rPr>
        <w:t xml:space="preserve">Arthroplasty. </w:t>
      </w:r>
      <w:r>
        <w:rPr>
          <w:rFonts w:ascii="Calibri" w:eastAsia="Calibri" w:hAnsi="Calibri" w:cs="Calibri"/>
          <w:i/>
          <w:iCs/>
        </w:rPr>
        <w:t>The Journal of Arthroplasty.</w:t>
      </w:r>
    </w:p>
    <w:p w:rsidR="00AE51AD" w:rsidRDefault="00AE51AD">
      <w:pPr>
        <w:spacing w:line="260" w:lineRule="exact"/>
        <w:rPr>
          <w:sz w:val="20"/>
          <w:szCs w:val="20"/>
        </w:rPr>
      </w:pPr>
    </w:p>
    <w:p w:rsidR="00AE51AD" w:rsidRDefault="008766F1">
      <w:pPr>
        <w:spacing w:line="249" w:lineRule="auto"/>
        <w:ind w:right="940"/>
        <w:rPr>
          <w:sz w:val="20"/>
          <w:szCs w:val="20"/>
        </w:rPr>
      </w:pPr>
      <w:r>
        <w:rPr>
          <w:rFonts w:ascii="Calibri" w:eastAsia="Calibri" w:hAnsi="Calibri" w:cs="Calibri"/>
        </w:rPr>
        <w:t>Nodzo, SR, Boyle KK</w:t>
      </w:r>
      <w:r>
        <w:rPr>
          <w:rFonts w:ascii="Calibri" w:eastAsia="Calibri" w:hAnsi="Calibri" w:cs="Calibri"/>
          <w:b/>
          <w:bCs/>
        </w:rPr>
        <w:t>,</w:t>
      </w:r>
      <w:r>
        <w:rPr>
          <w:rFonts w:ascii="Calibri" w:eastAsia="Calibri" w:hAnsi="Calibri" w:cs="Calibri"/>
        </w:rPr>
        <w:t xml:space="preserve"> Nocon AA, Miller A, Westrich GH. (in press). Success Rates, Characteris cs, and Costs of Ar cula ng An bio c Spacers for Total Knee Periprosthe c Joint Infec on. </w:t>
      </w:r>
      <w:r>
        <w:rPr>
          <w:rFonts w:ascii="Calibri" w:eastAsia="Calibri" w:hAnsi="Calibri" w:cs="Calibri"/>
          <w:i/>
          <w:iCs/>
        </w:rPr>
        <w:t xml:space="preserve">The </w:t>
      </w:r>
      <w:r>
        <w:rPr>
          <w:rFonts w:ascii="Calibri" w:eastAsia="Calibri" w:hAnsi="Calibri" w:cs="Calibri"/>
          <w:i/>
          <w:iCs/>
        </w:rPr>
        <w:t>Knee.</w:t>
      </w:r>
    </w:p>
    <w:p w:rsidR="00AE51AD" w:rsidRDefault="00AE51AD">
      <w:pPr>
        <w:spacing w:line="249" w:lineRule="exact"/>
        <w:rPr>
          <w:sz w:val="20"/>
          <w:szCs w:val="20"/>
        </w:rPr>
      </w:pPr>
    </w:p>
    <w:p w:rsidR="00AE51AD" w:rsidRDefault="008766F1">
      <w:pPr>
        <w:spacing w:line="244" w:lineRule="auto"/>
        <w:ind w:right="620"/>
        <w:rPr>
          <w:sz w:val="20"/>
          <w:szCs w:val="20"/>
        </w:rPr>
      </w:pPr>
      <w:r>
        <w:rPr>
          <w:rFonts w:ascii="Calibri" w:eastAsia="Calibri" w:hAnsi="Calibri" w:cs="Calibri"/>
        </w:rPr>
        <w:t xml:space="preserve">Schneider KJ, Leddy JJ, Guskiewicz KM, Seifert TD, McCrea M, Silverberg ND, Feddermann-Demont N, Iverson GK, Hayden A, and Makdissi M. (in press). Rest and Specific Treatments Following Sport-Related Concussion: A Systema c Review. </w:t>
      </w:r>
      <w:r>
        <w:rPr>
          <w:rFonts w:ascii="Calibri" w:eastAsia="Calibri" w:hAnsi="Calibri" w:cs="Calibri"/>
          <w:i/>
          <w:iCs/>
        </w:rPr>
        <w:t>Bri sh Journal of</w:t>
      </w:r>
      <w:r>
        <w:rPr>
          <w:rFonts w:ascii="Calibri" w:eastAsia="Calibri" w:hAnsi="Calibri" w:cs="Calibri"/>
          <w:i/>
          <w:iCs/>
        </w:rPr>
        <w:t xml:space="preserve"> Sports Medicine</w:t>
      </w:r>
      <w:r>
        <w:rPr>
          <w:rFonts w:ascii="Calibri" w:eastAsia="Calibri" w:hAnsi="Calibri" w:cs="Calibri"/>
        </w:rPr>
        <w:t>.</w:t>
      </w:r>
    </w:p>
    <w:p w:rsidR="00AE51AD" w:rsidRDefault="00AE51AD">
      <w:pPr>
        <w:spacing w:line="165" w:lineRule="exact"/>
        <w:rPr>
          <w:sz w:val="20"/>
          <w:szCs w:val="20"/>
        </w:rPr>
      </w:pPr>
    </w:p>
    <w:p w:rsidR="00AE51AD" w:rsidRDefault="008766F1">
      <w:pPr>
        <w:rPr>
          <w:sz w:val="20"/>
          <w:szCs w:val="20"/>
        </w:rPr>
      </w:pPr>
      <w:r>
        <w:rPr>
          <w:rFonts w:ascii="Calibri" w:eastAsia="Calibri" w:hAnsi="Calibri" w:cs="Calibri"/>
          <w:b/>
          <w:bCs/>
          <w:u w:val="single"/>
        </w:rPr>
        <w:t>Published Abstracts:</w:t>
      </w:r>
    </w:p>
    <w:p w:rsidR="00AE51AD" w:rsidRDefault="00AE51AD">
      <w:pPr>
        <w:spacing w:line="10" w:lineRule="exact"/>
        <w:rPr>
          <w:sz w:val="20"/>
          <w:szCs w:val="20"/>
        </w:rPr>
      </w:pPr>
    </w:p>
    <w:p w:rsidR="00AE51AD" w:rsidRDefault="008766F1">
      <w:pPr>
        <w:ind w:right="780"/>
        <w:rPr>
          <w:sz w:val="20"/>
          <w:szCs w:val="20"/>
        </w:rPr>
      </w:pPr>
      <w:r>
        <w:rPr>
          <w:rFonts w:ascii="Calibri" w:eastAsia="Calibri" w:hAnsi="Calibri" w:cs="Calibri"/>
        </w:rPr>
        <w:t>Brownell B, Hinds AL, Willer B, Anderson N, Macfarlane A, Constan no D, and Leddy JJ. Comparison of the Buﬀalo Concussion Treadmill Test (BCTT) and the Buﬀalo Concussion Bike Test (BCBT) for the</w:t>
      </w:r>
    </w:p>
    <w:p w:rsidR="00AE51AD" w:rsidRDefault="008766F1">
      <w:pPr>
        <w:rPr>
          <w:sz w:val="20"/>
          <w:szCs w:val="20"/>
        </w:rPr>
      </w:pPr>
      <w:r>
        <w:rPr>
          <w:rFonts w:ascii="Calibri" w:eastAsia="Calibri" w:hAnsi="Calibri" w:cs="Calibri"/>
        </w:rPr>
        <w:t>Evalua on of Exercis</w:t>
      </w:r>
      <w:r>
        <w:rPr>
          <w:rFonts w:ascii="Calibri" w:eastAsia="Calibri" w:hAnsi="Calibri" w:cs="Calibri"/>
        </w:rPr>
        <w:t xml:space="preserve">e Tolerance. </w:t>
      </w:r>
      <w:r>
        <w:rPr>
          <w:rFonts w:ascii="Calibri" w:eastAsia="Calibri" w:hAnsi="Calibri" w:cs="Calibri"/>
          <w:i/>
          <w:iCs/>
        </w:rPr>
        <w:t>Clin J Sports Med 27(2), 2017.</w:t>
      </w:r>
    </w:p>
    <w:p w:rsidR="00AE51AD" w:rsidRDefault="00AE51AD">
      <w:pPr>
        <w:spacing w:line="164" w:lineRule="exact"/>
        <w:rPr>
          <w:sz w:val="20"/>
          <w:szCs w:val="20"/>
        </w:rPr>
      </w:pPr>
    </w:p>
    <w:p w:rsidR="00AE51AD" w:rsidRDefault="008766F1">
      <w:pPr>
        <w:ind w:left="3480"/>
        <w:rPr>
          <w:sz w:val="20"/>
          <w:szCs w:val="20"/>
        </w:rPr>
      </w:pPr>
      <w:r>
        <w:rPr>
          <w:rFonts w:ascii="Arial" w:eastAsia="Arial" w:hAnsi="Arial" w:cs="Arial"/>
          <w:b/>
          <w:bCs/>
          <w:color w:val="0070C0"/>
          <w:sz w:val="24"/>
          <w:szCs w:val="24"/>
        </w:rPr>
        <w:t>Recent Presentations</w:t>
      </w:r>
    </w:p>
    <w:p w:rsidR="00AE51AD" w:rsidRDefault="00AE51AD">
      <w:pPr>
        <w:spacing w:line="355" w:lineRule="exact"/>
        <w:rPr>
          <w:sz w:val="20"/>
          <w:szCs w:val="20"/>
        </w:rPr>
      </w:pPr>
    </w:p>
    <w:p w:rsidR="00AE51AD" w:rsidRDefault="008766F1">
      <w:pPr>
        <w:rPr>
          <w:sz w:val="20"/>
          <w:szCs w:val="20"/>
        </w:rPr>
      </w:pPr>
      <w:r>
        <w:rPr>
          <w:rFonts w:ascii="Calibri" w:eastAsia="Calibri" w:hAnsi="Calibri" w:cs="Calibri"/>
          <w:b/>
          <w:bCs/>
          <w:u w:val="single"/>
        </w:rPr>
        <w:t>Posters</w:t>
      </w:r>
      <w:r>
        <w:rPr>
          <w:rFonts w:ascii="Calibri" w:eastAsia="Calibri" w:hAnsi="Calibri" w:cs="Calibri"/>
          <w:b/>
          <w:bCs/>
        </w:rPr>
        <w:t>:</w:t>
      </w:r>
    </w:p>
    <w:p w:rsidR="00AE51AD" w:rsidRDefault="00AE51AD">
      <w:pPr>
        <w:spacing w:line="10" w:lineRule="exact"/>
        <w:rPr>
          <w:sz w:val="20"/>
          <w:szCs w:val="20"/>
        </w:rPr>
      </w:pPr>
    </w:p>
    <w:p w:rsidR="00AE51AD" w:rsidRDefault="008766F1">
      <w:pPr>
        <w:ind w:right="580"/>
        <w:rPr>
          <w:sz w:val="20"/>
          <w:szCs w:val="20"/>
        </w:rPr>
      </w:pPr>
      <w:r>
        <w:rPr>
          <w:rFonts w:ascii="Calibri" w:eastAsia="Calibri" w:hAnsi="Calibri" w:cs="Calibri"/>
        </w:rPr>
        <w:t>Boyle KK, Nodzo SR, Ferraro J, Augenblick DJ, Pavlesen S, Phillips MJ. Uncemented vs Cemented Cruciate Retaining Total Knee Arthroplasty in Pa ents with a Body Mass Index Over 30.</w:t>
      </w:r>
      <w:r>
        <w:rPr>
          <w:rFonts w:ascii="Calibri" w:eastAsia="Calibri" w:hAnsi="Calibri" w:cs="Calibri"/>
        </w:rPr>
        <w:t xml:space="preserve"> Orthopaedic Research Society. San Diego, CA. March 2017.</w:t>
      </w:r>
    </w:p>
    <w:p w:rsidR="00AE51AD" w:rsidRDefault="00AE51AD">
      <w:pPr>
        <w:spacing w:line="260" w:lineRule="exact"/>
        <w:rPr>
          <w:sz w:val="20"/>
          <w:szCs w:val="20"/>
        </w:rPr>
      </w:pPr>
    </w:p>
    <w:p w:rsidR="00AE51AD" w:rsidRDefault="008766F1">
      <w:pPr>
        <w:spacing w:line="249" w:lineRule="auto"/>
        <w:ind w:right="1080"/>
        <w:rPr>
          <w:sz w:val="20"/>
          <w:szCs w:val="20"/>
        </w:rPr>
      </w:pPr>
      <w:r>
        <w:rPr>
          <w:rFonts w:ascii="Calibri" w:eastAsia="Calibri" w:hAnsi="Calibri" w:cs="Calibri"/>
        </w:rPr>
        <w:t>Boyle KK, Nodzo SR, Nocon AA, Miler AO, Westrich GW. Total Knee An bio c Spacer Outcomes for Periprosthe c Joint Infec on. Orthopaedic Research Society. San Diego, CA. March 2017.</w:t>
      </w:r>
    </w:p>
    <w:p w:rsidR="00AE51AD" w:rsidRDefault="00AE51AD">
      <w:pPr>
        <w:spacing w:line="249" w:lineRule="exact"/>
        <w:rPr>
          <w:sz w:val="20"/>
          <w:szCs w:val="20"/>
        </w:rPr>
      </w:pPr>
    </w:p>
    <w:p w:rsidR="00AE51AD" w:rsidRDefault="008766F1">
      <w:pPr>
        <w:rPr>
          <w:sz w:val="20"/>
          <w:szCs w:val="20"/>
        </w:rPr>
      </w:pPr>
      <w:r>
        <w:rPr>
          <w:rFonts w:ascii="Calibri" w:eastAsia="Calibri" w:hAnsi="Calibri" w:cs="Calibri"/>
        </w:rPr>
        <w:t>Brooks EK, Canty</w:t>
      </w:r>
      <w:r>
        <w:rPr>
          <w:rFonts w:ascii="Calibri" w:eastAsia="Calibri" w:hAnsi="Calibri" w:cs="Calibri"/>
        </w:rPr>
        <w:t xml:space="preserve"> MK, Ahn R, Tobias ME, Howard CS, Hansen LA, Luke-Marshall NR, Campagnari AA,</w:t>
      </w:r>
    </w:p>
    <w:p w:rsidR="00AE51AD" w:rsidRDefault="00AE51AD">
      <w:pPr>
        <w:spacing w:line="11" w:lineRule="exact"/>
        <w:rPr>
          <w:sz w:val="20"/>
          <w:szCs w:val="20"/>
        </w:rPr>
      </w:pPr>
    </w:p>
    <w:p w:rsidR="00AE51AD" w:rsidRDefault="008766F1">
      <w:pPr>
        <w:spacing w:line="239" w:lineRule="auto"/>
        <w:ind w:right="720"/>
        <w:rPr>
          <w:sz w:val="20"/>
          <w:szCs w:val="20"/>
        </w:rPr>
      </w:pPr>
      <w:r>
        <w:rPr>
          <w:rFonts w:ascii="Calibri" w:eastAsia="Calibri" w:hAnsi="Calibri" w:cs="Calibri"/>
        </w:rPr>
        <w:t>Ehrensberger MT. Risk of Magnesium Implant Infec ons: Mg2Sr Suppor ng MRSA Growth. Orthopedic Research Society. San Diego, CA. March 2017.</w:t>
      </w:r>
    </w:p>
    <w:p w:rsidR="00AE51AD" w:rsidRDefault="00AE51AD">
      <w:pPr>
        <w:spacing w:line="260" w:lineRule="exact"/>
        <w:rPr>
          <w:sz w:val="20"/>
          <w:szCs w:val="20"/>
        </w:rPr>
      </w:pPr>
    </w:p>
    <w:p w:rsidR="00AE51AD" w:rsidRDefault="008766F1">
      <w:pPr>
        <w:spacing w:line="244" w:lineRule="auto"/>
        <w:ind w:right="700"/>
        <w:rPr>
          <w:sz w:val="20"/>
          <w:szCs w:val="20"/>
        </w:rPr>
      </w:pPr>
      <w:r>
        <w:rPr>
          <w:rFonts w:ascii="Calibri" w:eastAsia="Calibri" w:hAnsi="Calibri" w:cs="Calibri"/>
        </w:rPr>
        <w:t>Canty MK, Luke-Marshall NR, Campagnar</w:t>
      </w:r>
      <w:r>
        <w:rPr>
          <w:rFonts w:ascii="Calibri" w:eastAsia="Calibri" w:hAnsi="Calibri" w:cs="Calibri"/>
        </w:rPr>
        <w:t>i AA, Ehrensberger MT. “Preven on of Titanium Associated Acinetobacter baumannii Infec ons with Cathodic Electrical S mula on” Orthopedic Research Society. San Diego, CA. March 2017.</w:t>
      </w:r>
    </w:p>
    <w:p w:rsidR="00AE51AD" w:rsidRDefault="00AE51AD">
      <w:pPr>
        <w:spacing w:line="256" w:lineRule="exact"/>
        <w:rPr>
          <w:sz w:val="20"/>
          <w:szCs w:val="20"/>
        </w:rPr>
      </w:pPr>
    </w:p>
    <w:p w:rsidR="00AE51AD" w:rsidRDefault="008766F1">
      <w:pPr>
        <w:spacing w:line="244" w:lineRule="auto"/>
        <w:ind w:right="920"/>
        <w:rPr>
          <w:sz w:val="20"/>
          <w:szCs w:val="20"/>
        </w:rPr>
      </w:pPr>
      <w:r>
        <w:rPr>
          <w:rFonts w:ascii="Calibri" w:eastAsia="Calibri" w:hAnsi="Calibri" w:cs="Calibri"/>
        </w:rPr>
        <w:t>Dave R, Rachala S, Pavlesen S, Wang J, Touban B. Synovial Aspira on Cell</w:t>
      </w:r>
      <w:r>
        <w:rPr>
          <w:rFonts w:ascii="Calibri" w:eastAsia="Calibri" w:hAnsi="Calibri" w:cs="Calibri"/>
        </w:rPr>
        <w:t xml:space="preserve"> Counts in Short Term Postopera ve Primary Total Knee Arthroplasty. Orthopaedic Research Society. San Diego, CA. March 2017.</w:t>
      </w:r>
    </w:p>
    <w:p w:rsidR="00AE51AD" w:rsidRDefault="008766F1">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-88265</wp:posOffset>
            </wp:positionH>
            <wp:positionV relativeFrom="paragraph">
              <wp:posOffset>349885</wp:posOffset>
            </wp:positionV>
            <wp:extent cx="1828800" cy="228600"/>
            <wp:effectExtent l="0" t="0" r="0" b="0"/>
            <wp:wrapNone/>
            <wp:docPr id="11" name="Picture 1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AE51AD" w:rsidRDefault="00AE51AD">
      <w:pPr>
        <w:sectPr w:rsidR="00AE51AD">
          <w:pgSz w:w="12240" w:h="15840"/>
          <w:pgMar w:top="812" w:right="1440" w:bottom="245" w:left="920" w:header="0" w:footer="0" w:gutter="0"/>
          <w:cols w:space="720" w:equalWidth="0">
            <w:col w:w="9880"/>
          </w:cols>
        </w:sect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13" w:lineRule="exact"/>
        <w:rPr>
          <w:sz w:val="20"/>
          <w:szCs w:val="20"/>
        </w:rPr>
      </w:pPr>
    </w:p>
    <w:p w:rsidR="00AE51AD" w:rsidRDefault="008766F1">
      <w:pPr>
        <w:ind w:left="140"/>
        <w:rPr>
          <w:sz w:val="20"/>
          <w:szCs w:val="20"/>
        </w:rPr>
      </w:pPr>
      <w:r>
        <w:rPr>
          <w:rFonts w:ascii="Calibri" w:eastAsia="Calibri" w:hAnsi="Calibri" w:cs="Calibri"/>
          <w:color w:val="FFFFFF"/>
          <w:sz w:val="23"/>
          <w:szCs w:val="23"/>
        </w:rPr>
        <w:t>4</w:t>
      </w:r>
    </w:p>
    <w:p w:rsidR="00AE51AD" w:rsidRDefault="00AE51AD">
      <w:pPr>
        <w:sectPr w:rsidR="00AE51AD">
          <w:type w:val="continuous"/>
          <w:pgSz w:w="12240" w:h="15840"/>
          <w:pgMar w:top="812" w:right="1440" w:bottom="245" w:left="920" w:header="0" w:footer="0" w:gutter="0"/>
          <w:cols w:space="720" w:equalWidth="0">
            <w:col w:w="9880"/>
          </w:cols>
        </w:sectPr>
      </w:pPr>
    </w:p>
    <w:p w:rsidR="00AE51AD" w:rsidRDefault="008766F1">
      <w:pPr>
        <w:ind w:left="3560"/>
        <w:rPr>
          <w:sz w:val="20"/>
          <w:szCs w:val="20"/>
        </w:rPr>
      </w:pPr>
      <w:bookmarkStart w:id="5" w:name="page5"/>
      <w:bookmarkEnd w:id="5"/>
      <w:r>
        <w:rPr>
          <w:rFonts w:ascii="Arial" w:eastAsia="Arial" w:hAnsi="Arial" w:cs="Arial"/>
          <w:b/>
          <w:bCs/>
          <w:color w:val="0070C0"/>
          <w:sz w:val="24"/>
          <w:szCs w:val="24"/>
        </w:rPr>
        <w:t>Recent Presentations (continued)</w:t>
      </w:r>
    </w:p>
    <w:p w:rsidR="00AE51AD" w:rsidRDefault="00AE51AD">
      <w:pPr>
        <w:spacing w:line="194" w:lineRule="exact"/>
        <w:rPr>
          <w:sz w:val="20"/>
          <w:szCs w:val="20"/>
        </w:rPr>
      </w:pPr>
    </w:p>
    <w:p w:rsidR="00AE51AD" w:rsidRDefault="008766F1">
      <w:pPr>
        <w:spacing w:line="268" w:lineRule="auto"/>
        <w:ind w:right="1180"/>
        <w:rPr>
          <w:sz w:val="20"/>
          <w:szCs w:val="20"/>
        </w:rPr>
      </w:pPr>
      <w:r>
        <w:rPr>
          <w:rFonts w:ascii="Calibri" w:eastAsia="Calibri" w:hAnsi="Calibri" w:cs="Calibri"/>
        </w:rPr>
        <w:t>Doak, J, Marwin, V. Non-Opera ve Management of Pediatric</w:t>
      </w:r>
      <w:r>
        <w:rPr>
          <w:rFonts w:ascii="Calibri" w:eastAsia="Calibri" w:hAnsi="Calibri" w:cs="Calibri"/>
        </w:rPr>
        <w:t xml:space="preserve"> Grade I Open Fractures. European Pediatric Orthopaedic Society and Pediatric Orthopaedic Society of North America Combined Mee ng (EPOSNA) 2017. Barcelona, Spain.</w:t>
      </w:r>
    </w:p>
    <w:p w:rsidR="00AE51AD" w:rsidRDefault="00AE51AD">
      <w:pPr>
        <w:spacing w:line="281" w:lineRule="exact"/>
        <w:rPr>
          <w:sz w:val="20"/>
          <w:szCs w:val="20"/>
        </w:rPr>
      </w:pPr>
    </w:p>
    <w:p w:rsidR="00AE51AD" w:rsidRDefault="008766F1">
      <w:pPr>
        <w:spacing w:line="272" w:lineRule="auto"/>
        <w:ind w:right="140"/>
        <w:rPr>
          <w:sz w:val="20"/>
          <w:szCs w:val="20"/>
        </w:rPr>
      </w:pPr>
      <w:r>
        <w:rPr>
          <w:rFonts w:ascii="Calibri" w:eastAsia="Calibri" w:hAnsi="Calibri" w:cs="Calibri"/>
        </w:rPr>
        <w:t>Mar n EJ, Duquin TD, Ehrensberger MT. Measurement of Reverse Total Shoulder Glenoid Basepla</w:t>
      </w:r>
      <w:r>
        <w:rPr>
          <w:rFonts w:ascii="Calibri" w:eastAsia="Calibri" w:hAnsi="Calibri" w:cs="Calibri"/>
        </w:rPr>
        <w:t>te Stability with Superior Glenoid Bone Loss. Orthopedic Research Society. San Diego, CA. March 2017.</w:t>
      </w:r>
    </w:p>
    <w:p w:rsidR="00AE51AD" w:rsidRDefault="00AE51AD">
      <w:pPr>
        <w:spacing w:line="279" w:lineRule="exact"/>
        <w:rPr>
          <w:sz w:val="20"/>
          <w:szCs w:val="20"/>
        </w:rPr>
      </w:pPr>
    </w:p>
    <w:p w:rsidR="00AE51AD" w:rsidRDefault="008766F1">
      <w:pPr>
        <w:spacing w:line="268" w:lineRule="auto"/>
        <w:ind w:right="1480"/>
        <w:rPr>
          <w:sz w:val="20"/>
          <w:szCs w:val="20"/>
        </w:rPr>
      </w:pPr>
      <w:r>
        <w:rPr>
          <w:rFonts w:ascii="Calibri" w:eastAsia="Calibri" w:hAnsi="Calibri" w:cs="Calibri"/>
        </w:rPr>
        <w:t>Nodzo SR, Boyle KK, Spiro S, Nocon AA, Henry M, Westrich GW. The Influence of Irriga on and Debridement On Two-Stage Revision in Total Knee Arthroplasty.</w:t>
      </w:r>
      <w:r>
        <w:rPr>
          <w:rFonts w:ascii="Calibri" w:eastAsia="Calibri" w:hAnsi="Calibri" w:cs="Calibri"/>
        </w:rPr>
        <w:t xml:space="preserve"> </w:t>
      </w:r>
      <w:r>
        <w:rPr>
          <w:rFonts w:ascii="Calibri" w:eastAsia="Calibri" w:hAnsi="Calibri" w:cs="Calibri"/>
          <w:b/>
          <w:bCs/>
        </w:rPr>
        <w:t>American Academy of Orthopedic</w:t>
      </w:r>
      <w:r>
        <w:rPr>
          <w:rFonts w:ascii="Calibri" w:eastAsia="Calibri" w:hAnsi="Calibri" w:cs="Calibri"/>
        </w:rPr>
        <w:t xml:space="preserve"> </w:t>
      </w:r>
      <w:r>
        <w:rPr>
          <w:rFonts w:ascii="Calibri" w:eastAsia="Calibri" w:hAnsi="Calibri" w:cs="Calibri"/>
          <w:b/>
          <w:bCs/>
        </w:rPr>
        <w:t>Surgeons</w:t>
      </w:r>
      <w:r>
        <w:rPr>
          <w:rFonts w:ascii="Calibri" w:eastAsia="Calibri" w:hAnsi="Calibri" w:cs="Calibri"/>
        </w:rPr>
        <w:t>. San Diego, CA. March 2017.</w:t>
      </w:r>
    </w:p>
    <w:p w:rsidR="00AE51AD" w:rsidRDefault="00AE51AD">
      <w:pPr>
        <w:spacing w:line="281" w:lineRule="exact"/>
        <w:rPr>
          <w:sz w:val="20"/>
          <w:szCs w:val="20"/>
        </w:rPr>
      </w:pPr>
    </w:p>
    <w:p w:rsidR="00AE51AD" w:rsidRDefault="008766F1">
      <w:pPr>
        <w:rPr>
          <w:sz w:val="20"/>
          <w:szCs w:val="20"/>
        </w:rPr>
      </w:pPr>
      <w:r>
        <w:rPr>
          <w:rFonts w:ascii="Calibri" w:eastAsia="Calibri" w:hAnsi="Calibri" w:cs="Calibri"/>
        </w:rPr>
        <w:t>Puma KA, Phillips P, Ehrensberger MT. Mechanical Profile of Intramedullary Reaming in the Tibia. Orthopedic Re-</w:t>
      </w:r>
    </w:p>
    <w:p w:rsidR="00AE51AD" w:rsidRDefault="00AE51AD">
      <w:pPr>
        <w:spacing w:line="28" w:lineRule="exact"/>
        <w:rPr>
          <w:sz w:val="20"/>
          <w:szCs w:val="20"/>
        </w:rPr>
      </w:pPr>
    </w:p>
    <w:p w:rsidR="00AE51AD" w:rsidRDefault="008766F1">
      <w:pPr>
        <w:rPr>
          <w:sz w:val="20"/>
          <w:szCs w:val="20"/>
        </w:rPr>
      </w:pPr>
      <w:r>
        <w:rPr>
          <w:rFonts w:ascii="Calibri" w:eastAsia="Calibri" w:hAnsi="Calibri" w:cs="Calibri"/>
        </w:rPr>
        <w:t>search Society. San Diego, CA. March 2017.</w:t>
      </w:r>
    </w:p>
    <w:p w:rsidR="00AE51AD" w:rsidRDefault="00AE51AD">
      <w:pPr>
        <w:spacing w:line="322" w:lineRule="exact"/>
        <w:rPr>
          <w:sz w:val="20"/>
          <w:szCs w:val="20"/>
        </w:rPr>
      </w:pPr>
    </w:p>
    <w:p w:rsidR="00AE51AD" w:rsidRDefault="008766F1">
      <w:pPr>
        <w:spacing w:line="272" w:lineRule="auto"/>
        <w:ind w:right="1440"/>
        <w:rPr>
          <w:sz w:val="20"/>
          <w:szCs w:val="20"/>
        </w:rPr>
      </w:pPr>
      <w:r>
        <w:rPr>
          <w:rFonts w:ascii="Calibri" w:eastAsia="Calibri" w:hAnsi="Calibri" w:cs="Calibri"/>
        </w:rPr>
        <w:t>Schleyer E, Rohrbacher B, Spi</w:t>
      </w:r>
      <w:r>
        <w:rPr>
          <w:rFonts w:ascii="Calibri" w:eastAsia="Calibri" w:hAnsi="Calibri" w:cs="Calibri"/>
        </w:rPr>
        <w:t>racino G, Pavlesen S. Eﬀect of Pad Posi oning on Medial Clear Space Widening in Ankle Gravity Stress Views. Orthopaedic Research Society. San Diego, CA. March 2017.</w:t>
      </w:r>
    </w:p>
    <w:p w:rsidR="00AE51AD" w:rsidRDefault="00AE51AD">
      <w:pPr>
        <w:spacing w:line="262" w:lineRule="exact"/>
        <w:rPr>
          <w:sz w:val="20"/>
          <w:szCs w:val="20"/>
        </w:rPr>
      </w:pPr>
    </w:p>
    <w:p w:rsidR="00AE51AD" w:rsidRDefault="008766F1">
      <w:pPr>
        <w:rPr>
          <w:sz w:val="20"/>
          <w:szCs w:val="20"/>
        </w:rPr>
      </w:pPr>
      <w:r>
        <w:rPr>
          <w:rFonts w:ascii="Calibri" w:eastAsia="Calibri" w:hAnsi="Calibri" w:cs="Calibri"/>
          <w:b/>
          <w:bCs/>
          <w:u w:val="single"/>
        </w:rPr>
        <w:t>Paper/Podium Presenta ons</w:t>
      </w:r>
      <w:r>
        <w:rPr>
          <w:rFonts w:ascii="Calibri" w:eastAsia="Calibri" w:hAnsi="Calibri" w:cs="Calibri"/>
          <w:b/>
          <w:bCs/>
        </w:rPr>
        <w:t>:</w:t>
      </w:r>
    </w:p>
    <w:p w:rsidR="00AE51AD" w:rsidRDefault="00AE51AD">
      <w:pPr>
        <w:spacing w:line="267" w:lineRule="exact"/>
        <w:rPr>
          <w:sz w:val="20"/>
          <w:szCs w:val="20"/>
        </w:rPr>
      </w:pPr>
    </w:p>
    <w:p w:rsidR="00AE51AD" w:rsidRDefault="008766F1">
      <w:pPr>
        <w:spacing w:line="244" w:lineRule="auto"/>
        <w:ind w:right="1640"/>
        <w:jc w:val="both"/>
        <w:rPr>
          <w:sz w:val="20"/>
          <w:szCs w:val="20"/>
        </w:rPr>
      </w:pPr>
      <w:r>
        <w:rPr>
          <w:rFonts w:ascii="Calibri" w:eastAsia="Calibri" w:hAnsi="Calibri" w:cs="Calibri"/>
        </w:rPr>
        <w:t xml:space="preserve">Boyle KK, Nodzo S, Wright TE, Crane JK, Duquin TR. (2017) </w:t>
      </w:r>
      <w:r>
        <w:rPr>
          <w:rFonts w:ascii="Calibri" w:eastAsia="Calibri" w:hAnsi="Calibri" w:cs="Calibri"/>
        </w:rPr>
        <w:t>Hemolysis is a diagnos c adjuvant for Propionibacterium acnes orthopaedic shoulder infec on. Podium presenta on at the American Shoulder and Elbow Surgeons 2017 Open Mee ng. San Diego, CA.</w:t>
      </w:r>
    </w:p>
    <w:p w:rsidR="00AE51AD" w:rsidRDefault="00AE51AD">
      <w:pPr>
        <w:spacing w:line="257" w:lineRule="exact"/>
        <w:rPr>
          <w:sz w:val="20"/>
          <w:szCs w:val="20"/>
        </w:rPr>
      </w:pPr>
    </w:p>
    <w:p w:rsidR="00AE51AD" w:rsidRDefault="008766F1">
      <w:pPr>
        <w:spacing w:line="244" w:lineRule="auto"/>
        <w:ind w:right="1640"/>
        <w:jc w:val="both"/>
        <w:rPr>
          <w:sz w:val="20"/>
          <w:szCs w:val="20"/>
        </w:rPr>
      </w:pPr>
      <w:r>
        <w:rPr>
          <w:rFonts w:ascii="Calibri" w:eastAsia="Calibri" w:hAnsi="Calibri" w:cs="Calibri"/>
        </w:rPr>
        <w:t>Boyle KK, Nodzo S, Wright TE, Crane JK, Duquin TR. (2017) Hemolysi</w:t>
      </w:r>
      <w:r>
        <w:rPr>
          <w:rFonts w:ascii="Calibri" w:eastAsia="Calibri" w:hAnsi="Calibri" w:cs="Calibri"/>
        </w:rPr>
        <w:t>s is a diagnos c adjuvant for Propionibacterium acnes orthopaedic shoulder infec on. Podium presenta on at the American Academy of Orthopaedic Surgeons 2017 Annual Mee ng. San Diego, CA.</w:t>
      </w:r>
    </w:p>
    <w:p w:rsidR="00AE51AD" w:rsidRDefault="00AE51AD">
      <w:pPr>
        <w:spacing w:line="256" w:lineRule="exact"/>
        <w:rPr>
          <w:sz w:val="20"/>
          <w:szCs w:val="20"/>
        </w:rPr>
      </w:pPr>
    </w:p>
    <w:p w:rsidR="00AE51AD" w:rsidRDefault="008766F1">
      <w:pPr>
        <w:spacing w:line="263" w:lineRule="auto"/>
        <w:ind w:right="1140"/>
        <w:rPr>
          <w:sz w:val="20"/>
          <w:szCs w:val="20"/>
        </w:rPr>
      </w:pPr>
      <w:r>
        <w:rPr>
          <w:rFonts w:ascii="Calibri" w:eastAsia="Calibri" w:hAnsi="Calibri" w:cs="Calibri"/>
        </w:rPr>
        <w:t>Brownell B, Hinds AL, Willer B, Anderson N, Macfarlane A, Constan no</w:t>
      </w:r>
      <w:r>
        <w:rPr>
          <w:rFonts w:ascii="Calibri" w:eastAsia="Calibri" w:hAnsi="Calibri" w:cs="Calibri"/>
        </w:rPr>
        <w:t xml:space="preserve"> D, and Leddy JJ. Comparison of the Buﬀalo Concussion Treadmill Test (BCTT) and the Buﬀalo Concussion Bike Test (BCBT) for the Evalua on of Exercise Tolerance. American Medical Society for Sports Medicine. Annual Mee ng. May 2017. San Diego, CA.</w:t>
      </w:r>
    </w:p>
    <w:p w:rsidR="00AE51AD" w:rsidRDefault="00AE51AD">
      <w:pPr>
        <w:spacing w:line="4" w:lineRule="exact"/>
        <w:rPr>
          <w:sz w:val="20"/>
          <w:szCs w:val="20"/>
        </w:rPr>
      </w:pPr>
    </w:p>
    <w:p w:rsidR="00AE51AD" w:rsidRDefault="008766F1">
      <w:pPr>
        <w:spacing w:line="244" w:lineRule="auto"/>
        <w:ind w:right="1060"/>
        <w:rPr>
          <w:sz w:val="20"/>
          <w:szCs w:val="20"/>
        </w:rPr>
      </w:pPr>
      <w:r>
        <w:rPr>
          <w:rFonts w:ascii="Calibri" w:eastAsia="Calibri" w:hAnsi="Calibri" w:cs="Calibri"/>
        </w:rPr>
        <w:t>Duquin TR</w:t>
      </w:r>
      <w:r>
        <w:rPr>
          <w:rFonts w:ascii="Calibri" w:eastAsia="Calibri" w:hAnsi="Calibri" w:cs="Calibri"/>
        </w:rPr>
        <w:t>. (2017) Treatment of Glenoid Bone Loss in Shoulder Arthroplasty. Instruc onal Course Lecture: When You’re Running Out of Room. American Academy of Orthopaedic Surgeons 2017 Annual Mee ng. San Diego, CA.</w:t>
      </w:r>
    </w:p>
    <w:p w:rsidR="00AE51AD" w:rsidRDefault="00AE51AD">
      <w:pPr>
        <w:spacing w:line="257" w:lineRule="exact"/>
        <w:rPr>
          <w:sz w:val="20"/>
          <w:szCs w:val="20"/>
        </w:rPr>
      </w:pPr>
    </w:p>
    <w:p w:rsidR="00AE51AD" w:rsidRDefault="008766F1">
      <w:pPr>
        <w:rPr>
          <w:sz w:val="20"/>
          <w:szCs w:val="20"/>
        </w:rPr>
      </w:pPr>
      <w:r>
        <w:rPr>
          <w:rFonts w:ascii="Calibri" w:eastAsia="Calibri" w:hAnsi="Calibri" w:cs="Calibri"/>
        </w:rPr>
        <w:t>Ehrensberger MT, Canty MK, Luke-Marshall NR, Campag</w:t>
      </w:r>
      <w:r>
        <w:rPr>
          <w:rFonts w:ascii="Calibri" w:eastAsia="Calibri" w:hAnsi="Calibri" w:cs="Calibri"/>
        </w:rPr>
        <w:t>nari AA. Cathodic Voltage Controlled Electrical</w:t>
      </w:r>
    </w:p>
    <w:p w:rsidR="00AE51AD" w:rsidRDefault="00AE51AD">
      <w:pPr>
        <w:spacing w:line="10" w:lineRule="exact"/>
        <w:rPr>
          <w:sz w:val="20"/>
          <w:szCs w:val="20"/>
        </w:rPr>
      </w:pPr>
    </w:p>
    <w:p w:rsidR="00AE51AD" w:rsidRDefault="008766F1">
      <w:pPr>
        <w:numPr>
          <w:ilvl w:val="0"/>
          <w:numId w:val="1"/>
        </w:numPr>
        <w:tabs>
          <w:tab w:val="left" w:pos="223"/>
        </w:tabs>
        <w:spacing w:line="239" w:lineRule="auto"/>
        <w:ind w:right="1020" w:firstLine="8"/>
        <w:rPr>
          <w:rFonts w:ascii="Calibri" w:eastAsia="Calibri" w:hAnsi="Calibri" w:cs="Calibri"/>
        </w:rPr>
      </w:pPr>
      <w:r>
        <w:rPr>
          <w:rFonts w:ascii="Calibri" w:eastAsia="Calibri" w:hAnsi="Calibri" w:cs="Calibri"/>
        </w:rPr>
        <w:t>mula on for Preven on of Titanium Implant Associated Infec ons. Seventh Interna onal Conference Advances in Orthopaedic Osseointegra on. Coronado, CA. March 2017.</w:t>
      </w:r>
    </w:p>
    <w:p w:rsidR="00AE51AD" w:rsidRDefault="00AE51AD">
      <w:pPr>
        <w:spacing w:line="259" w:lineRule="exact"/>
        <w:rPr>
          <w:sz w:val="20"/>
          <w:szCs w:val="20"/>
        </w:rPr>
      </w:pPr>
    </w:p>
    <w:p w:rsidR="00AE51AD" w:rsidRDefault="008766F1">
      <w:pPr>
        <w:spacing w:line="244" w:lineRule="auto"/>
        <w:ind w:right="1040"/>
        <w:rPr>
          <w:sz w:val="20"/>
          <w:szCs w:val="20"/>
        </w:rPr>
      </w:pPr>
      <w:r>
        <w:rPr>
          <w:rFonts w:ascii="Calibri" w:eastAsia="Calibri" w:hAnsi="Calibri" w:cs="Calibri"/>
        </w:rPr>
        <w:t xml:space="preserve">Hinds A, Leddy J, et al. Comparison of the </w:t>
      </w:r>
      <w:r>
        <w:rPr>
          <w:rFonts w:ascii="Calibri" w:eastAsia="Calibri" w:hAnsi="Calibri" w:cs="Calibri"/>
        </w:rPr>
        <w:t>Buﬀalo Concussion Treadmill Test and the Buﬀalo Concussion Bike Test for the Evalua on of Exercise Intolerance. Interna onal Brain Injury Associa on Mee ng. New Orleans, LA. March 2017.</w:t>
      </w:r>
    </w:p>
    <w:p w:rsidR="00AE51AD" w:rsidRDefault="008766F1">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4883785</wp:posOffset>
            </wp:positionH>
            <wp:positionV relativeFrom="paragraph">
              <wp:posOffset>910590</wp:posOffset>
            </wp:positionV>
            <wp:extent cx="1828800" cy="228600"/>
            <wp:effectExtent l="0" t="0" r="0" b="0"/>
            <wp:wrapNone/>
            <wp:docPr id="12" name="Picture 1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1828800" cy="228600"/>
                    </a:xfrm>
                    <a:prstGeom prst="rect">
                      <a:avLst/>
                    </a:prstGeom>
                    <a:noFill/>
                  </pic:spPr>
                </pic:pic>
              </a:graphicData>
            </a:graphic>
          </wp:anchor>
        </w:drawing>
      </w:r>
    </w:p>
    <w:p w:rsidR="00AE51AD" w:rsidRDefault="00AE51AD">
      <w:pPr>
        <w:sectPr w:rsidR="00AE51AD">
          <w:pgSz w:w="12240" w:h="15840"/>
          <w:pgMar w:top="942" w:right="1080" w:bottom="245" w:left="880" w:header="0" w:footer="0" w:gutter="0"/>
          <w:cols w:space="720" w:equalWidth="0">
            <w:col w:w="10280"/>
          </w:cols>
        </w:sect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96" w:lineRule="exact"/>
        <w:rPr>
          <w:sz w:val="20"/>
          <w:szCs w:val="20"/>
        </w:rPr>
      </w:pPr>
    </w:p>
    <w:p w:rsidR="00AE51AD" w:rsidRDefault="008766F1">
      <w:pPr>
        <w:ind w:left="10160"/>
        <w:rPr>
          <w:sz w:val="20"/>
          <w:szCs w:val="20"/>
        </w:rPr>
      </w:pPr>
      <w:r>
        <w:rPr>
          <w:rFonts w:ascii="Calibri" w:eastAsia="Calibri" w:hAnsi="Calibri" w:cs="Calibri"/>
          <w:color w:val="FFFFFF"/>
          <w:sz w:val="23"/>
          <w:szCs w:val="23"/>
        </w:rPr>
        <w:t>5</w:t>
      </w:r>
    </w:p>
    <w:p w:rsidR="00AE51AD" w:rsidRDefault="00AE51AD">
      <w:pPr>
        <w:sectPr w:rsidR="00AE51AD">
          <w:type w:val="continuous"/>
          <w:pgSz w:w="12240" w:h="15840"/>
          <w:pgMar w:top="942" w:right="1080" w:bottom="245" w:left="880" w:header="0" w:footer="0" w:gutter="0"/>
          <w:cols w:space="720" w:equalWidth="0">
            <w:col w:w="10280"/>
          </w:cols>
        </w:sectPr>
      </w:pPr>
    </w:p>
    <w:p w:rsidR="00AE51AD" w:rsidRDefault="008766F1">
      <w:pPr>
        <w:ind w:right="-159"/>
        <w:jc w:val="center"/>
        <w:rPr>
          <w:sz w:val="20"/>
          <w:szCs w:val="20"/>
        </w:rPr>
      </w:pPr>
      <w:bookmarkStart w:id="6" w:name="page6"/>
      <w:bookmarkEnd w:id="6"/>
      <w:r>
        <w:rPr>
          <w:rFonts w:ascii="Arial" w:eastAsia="Arial" w:hAnsi="Arial" w:cs="Arial"/>
          <w:b/>
          <w:bCs/>
          <w:color w:val="0070C0"/>
          <w:sz w:val="24"/>
          <w:szCs w:val="24"/>
        </w:rPr>
        <w:t xml:space="preserve">Recent Presentations </w:t>
      </w:r>
      <w:r>
        <w:rPr>
          <w:rFonts w:ascii="Arial" w:eastAsia="Arial" w:hAnsi="Arial" w:cs="Arial"/>
          <w:b/>
          <w:bCs/>
          <w:color w:val="0070C0"/>
          <w:sz w:val="24"/>
          <w:szCs w:val="24"/>
        </w:rPr>
        <w:t>(continued)</w:t>
      </w:r>
    </w:p>
    <w:p w:rsidR="00AE51AD" w:rsidRDefault="00AE51AD">
      <w:pPr>
        <w:spacing w:line="200" w:lineRule="exact"/>
        <w:rPr>
          <w:sz w:val="20"/>
          <w:szCs w:val="20"/>
        </w:rPr>
      </w:pPr>
    </w:p>
    <w:p w:rsidR="00AE51AD" w:rsidRDefault="00AE51AD">
      <w:pPr>
        <w:spacing w:line="383" w:lineRule="exact"/>
        <w:rPr>
          <w:sz w:val="20"/>
          <w:szCs w:val="20"/>
        </w:rPr>
      </w:pPr>
    </w:p>
    <w:p w:rsidR="00AE51AD" w:rsidRDefault="008766F1">
      <w:pPr>
        <w:spacing w:line="244" w:lineRule="auto"/>
        <w:ind w:right="1400"/>
        <w:rPr>
          <w:sz w:val="20"/>
          <w:szCs w:val="20"/>
        </w:rPr>
      </w:pPr>
      <w:r>
        <w:rPr>
          <w:rFonts w:ascii="Calibri" w:eastAsia="Calibri" w:hAnsi="Calibri" w:cs="Calibri"/>
        </w:rPr>
        <w:t>Kluczynski, M., Bisson, L.J., Wind, W., Fineberg, M.S., Bernas, G.A., Rauh, M.A., Marzo, J.M., Zhao, J. Pa ent-reported Outcomes of Debridement vs. Observa on of Chondral Lesions Found</w:t>
      </w:r>
    </w:p>
    <w:p w:rsidR="00AE51AD" w:rsidRDefault="00AE51AD">
      <w:pPr>
        <w:spacing w:line="2" w:lineRule="exact"/>
        <w:rPr>
          <w:sz w:val="20"/>
          <w:szCs w:val="20"/>
        </w:rPr>
      </w:pPr>
    </w:p>
    <w:p w:rsidR="00AE51AD" w:rsidRDefault="008766F1">
      <w:pPr>
        <w:spacing w:line="239" w:lineRule="auto"/>
        <w:ind w:right="1460"/>
        <w:rPr>
          <w:sz w:val="20"/>
          <w:szCs w:val="20"/>
        </w:rPr>
      </w:pPr>
      <w:r>
        <w:rPr>
          <w:rFonts w:ascii="Calibri" w:eastAsia="Calibri" w:hAnsi="Calibri" w:cs="Calibri"/>
        </w:rPr>
        <w:t>During Par al Meniscectomy. Paper presented at the Ameri</w:t>
      </w:r>
      <w:r>
        <w:rPr>
          <w:rFonts w:ascii="Calibri" w:eastAsia="Calibri" w:hAnsi="Calibri" w:cs="Calibri"/>
        </w:rPr>
        <w:t>can Academy of Orthopaedic Surgeons annual mee ng. San Diego, CA. March 2017.</w:t>
      </w:r>
    </w:p>
    <w:p w:rsidR="00AE51AD" w:rsidRDefault="00AE51AD">
      <w:pPr>
        <w:spacing w:line="278" w:lineRule="exact"/>
        <w:rPr>
          <w:sz w:val="20"/>
          <w:szCs w:val="20"/>
        </w:rPr>
      </w:pPr>
    </w:p>
    <w:p w:rsidR="00AE51AD" w:rsidRDefault="008766F1">
      <w:pPr>
        <w:spacing w:line="243" w:lineRule="auto"/>
        <w:ind w:right="1180"/>
        <w:rPr>
          <w:sz w:val="20"/>
          <w:szCs w:val="20"/>
        </w:rPr>
      </w:pPr>
      <w:r>
        <w:rPr>
          <w:rFonts w:ascii="Calibri" w:eastAsia="Calibri" w:hAnsi="Calibri" w:cs="Calibri"/>
        </w:rPr>
        <w:t>Schoch BS, Aibinder WS, Walters J, Sperling JW, Throckmorton T, Sanchez-Sotelo J, Duquin TR. (2017) Are Outcomes of Uncemented Reverse Shoulder Arthroplasty for Acute Proximal H</w:t>
      </w:r>
      <w:r>
        <w:rPr>
          <w:rFonts w:ascii="Calibri" w:eastAsia="Calibri" w:hAnsi="Calibri" w:cs="Calibri"/>
        </w:rPr>
        <w:t>umerus Fractures Equivalent to Cemented Stems? Podium presenta on American Shoulder and Elbow Surgeons Open Mee ng. San Diego, CA</w:t>
      </w:r>
    </w:p>
    <w:p w:rsidR="00AE51AD" w:rsidRDefault="00AE51AD">
      <w:pPr>
        <w:spacing w:line="256" w:lineRule="exact"/>
        <w:rPr>
          <w:sz w:val="20"/>
          <w:szCs w:val="20"/>
        </w:rPr>
      </w:pPr>
    </w:p>
    <w:p w:rsidR="00AE51AD" w:rsidRDefault="008766F1">
      <w:pPr>
        <w:rPr>
          <w:sz w:val="20"/>
          <w:szCs w:val="20"/>
        </w:rPr>
      </w:pPr>
      <w:r>
        <w:rPr>
          <w:rFonts w:ascii="Calibri" w:eastAsia="Calibri" w:hAnsi="Calibri" w:cs="Calibri"/>
          <w:b/>
          <w:bCs/>
          <w:u w:val="single"/>
        </w:rPr>
        <w:t>Invited Talks</w:t>
      </w:r>
      <w:r>
        <w:rPr>
          <w:rFonts w:ascii="Calibri" w:eastAsia="Calibri" w:hAnsi="Calibri" w:cs="Calibri"/>
          <w:b/>
          <w:bCs/>
        </w:rPr>
        <w:t>:</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Ehrensberger, M. Electrical S mula on for Implant-Associated Infec on Control. Infec ous Disease Research Sem</w:t>
      </w:r>
      <w:r>
        <w:rPr>
          <w:rFonts w:ascii="Calibri" w:eastAsia="Calibri" w:hAnsi="Calibri" w:cs="Calibri"/>
        </w:rPr>
        <w:t>i-</w:t>
      </w:r>
    </w:p>
    <w:p w:rsidR="00AE51AD" w:rsidRDefault="008766F1">
      <w:pPr>
        <w:spacing w:line="238" w:lineRule="auto"/>
        <w:rPr>
          <w:sz w:val="20"/>
          <w:szCs w:val="20"/>
        </w:rPr>
      </w:pPr>
      <w:r>
        <w:rPr>
          <w:rFonts w:ascii="Calibri" w:eastAsia="Calibri" w:hAnsi="Calibri" w:cs="Calibri"/>
        </w:rPr>
        <w:t>nar. Department of Medicine, University at Buﬀalo. Buﬀalo, NY. February 2017.</w:t>
      </w:r>
    </w:p>
    <w:p w:rsidR="00AE51AD" w:rsidRDefault="00AE51AD">
      <w:pPr>
        <w:spacing w:line="260" w:lineRule="exact"/>
        <w:rPr>
          <w:sz w:val="20"/>
          <w:szCs w:val="20"/>
        </w:rPr>
      </w:pPr>
    </w:p>
    <w:p w:rsidR="00AE51AD" w:rsidRDefault="008766F1">
      <w:pPr>
        <w:spacing w:line="244" w:lineRule="auto"/>
        <w:ind w:right="1120"/>
        <w:jc w:val="both"/>
        <w:rPr>
          <w:sz w:val="20"/>
          <w:szCs w:val="20"/>
        </w:rPr>
      </w:pPr>
      <w:r>
        <w:rPr>
          <w:rFonts w:ascii="Calibri" w:eastAsia="Calibri" w:hAnsi="Calibri" w:cs="Calibri"/>
        </w:rPr>
        <w:t xml:space="preserve">Leddy JJ. The Buﬀalo Concussion Treadmill Test (BCTT): Diﬀeren al Diagnosis and Exercise Treatment for Concussion and Post-Concussion Disorders. Webinar for “Concussion </w:t>
      </w:r>
      <w:r>
        <w:rPr>
          <w:rFonts w:ascii="Calibri" w:eastAsia="Calibri" w:hAnsi="Calibri" w:cs="Calibri"/>
        </w:rPr>
        <w:t>Health” Pre-summit. January 2017.</w:t>
      </w:r>
    </w:p>
    <w:p w:rsidR="00AE51AD" w:rsidRDefault="00AE51AD">
      <w:pPr>
        <w:spacing w:line="256" w:lineRule="exact"/>
        <w:rPr>
          <w:sz w:val="20"/>
          <w:szCs w:val="20"/>
        </w:rPr>
      </w:pPr>
    </w:p>
    <w:p w:rsidR="00AE51AD" w:rsidRDefault="008766F1">
      <w:pPr>
        <w:spacing w:line="244" w:lineRule="auto"/>
        <w:ind w:right="1060"/>
        <w:jc w:val="both"/>
        <w:rPr>
          <w:sz w:val="20"/>
          <w:szCs w:val="20"/>
        </w:rPr>
      </w:pPr>
      <w:r>
        <w:rPr>
          <w:rFonts w:ascii="Calibri" w:eastAsia="Calibri" w:hAnsi="Calibri" w:cs="Calibri"/>
        </w:rPr>
        <w:t>Leddy JJ. Ac ve Rehabilita on of Concussion and Post-Concussion Syndrome. 4th Annual Concussion in Sport: CONCUSSION ACROSS THE SPECTRUM OF INJURY. NYU-Langone Medical Center. New York, NY. February 2017.</w:t>
      </w:r>
    </w:p>
    <w:p w:rsidR="00AE51AD" w:rsidRDefault="00AE51AD">
      <w:pPr>
        <w:spacing w:line="254" w:lineRule="exact"/>
        <w:rPr>
          <w:sz w:val="20"/>
          <w:szCs w:val="20"/>
        </w:rPr>
      </w:pPr>
    </w:p>
    <w:p w:rsidR="00AE51AD" w:rsidRDefault="008766F1">
      <w:pPr>
        <w:rPr>
          <w:sz w:val="20"/>
          <w:szCs w:val="20"/>
        </w:rPr>
      </w:pPr>
      <w:r>
        <w:rPr>
          <w:rFonts w:ascii="Calibri" w:eastAsia="Calibri" w:hAnsi="Calibri" w:cs="Calibri"/>
        </w:rPr>
        <w:t>Leddy JJ. Exerc</w:t>
      </w:r>
      <w:r>
        <w:rPr>
          <w:rFonts w:ascii="Calibri" w:eastAsia="Calibri" w:hAnsi="Calibri" w:cs="Calibri"/>
        </w:rPr>
        <w:t>ise as Interven on. Fourth Ma hew Gfeller Neurotrauma Symposium. University of</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North Carolina. Chapel Hill, NC. March 2017.</w:t>
      </w:r>
    </w:p>
    <w:p w:rsidR="00AE51AD" w:rsidRDefault="00AE51AD">
      <w:pPr>
        <w:spacing w:line="259" w:lineRule="exact"/>
        <w:rPr>
          <w:sz w:val="20"/>
          <w:szCs w:val="20"/>
        </w:rPr>
      </w:pPr>
    </w:p>
    <w:p w:rsidR="00AE51AD" w:rsidRDefault="008766F1">
      <w:pPr>
        <w:spacing w:line="249" w:lineRule="auto"/>
        <w:ind w:right="1420"/>
        <w:rPr>
          <w:sz w:val="20"/>
          <w:szCs w:val="20"/>
        </w:rPr>
      </w:pPr>
      <w:r>
        <w:rPr>
          <w:rFonts w:ascii="Calibri" w:eastAsia="Calibri" w:hAnsi="Calibri" w:cs="Calibri"/>
        </w:rPr>
        <w:t>Leddy JJ. Exercise in the role of the diagnosis and recovery from concussion. University of Michigan Neurology Grand Rounds. Ann A</w:t>
      </w:r>
      <w:r>
        <w:rPr>
          <w:rFonts w:ascii="Calibri" w:eastAsia="Calibri" w:hAnsi="Calibri" w:cs="Calibri"/>
        </w:rPr>
        <w:t>rbor, MI. March 2017.</w:t>
      </w:r>
    </w:p>
    <w:p w:rsidR="00AE51AD" w:rsidRDefault="00AE51AD">
      <w:pPr>
        <w:spacing w:line="249" w:lineRule="exact"/>
        <w:rPr>
          <w:sz w:val="20"/>
          <w:szCs w:val="20"/>
        </w:rPr>
      </w:pPr>
    </w:p>
    <w:p w:rsidR="00AE51AD" w:rsidRDefault="008766F1">
      <w:pPr>
        <w:spacing w:line="249" w:lineRule="auto"/>
        <w:ind w:right="1920"/>
        <w:rPr>
          <w:sz w:val="20"/>
          <w:szCs w:val="20"/>
        </w:rPr>
      </w:pPr>
      <w:r>
        <w:rPr>
          <w:rFonts w:ascii="Calibri" w:eastAsia="Calibri" w:hAnsi="Calibri" w:cs="Calibri"/>
        </w:rPr>
        <w:t>Leddy JJ. Evidence Based Assessment and Treatment of Concussion. Interna onal Brain Injury Associa on Mee ng. New Orleans, LA. March 2017.</w:t>
      </w:r>
    </w:p>
    <w:p w:rsidR="00AE51AD" w:rsidRDefault="00AE51AD">
      <w:pPr>
        <w:spacing w:line="247" w:lineRule="exact"/>
        <w:rPr>
          <w:sz w:val="20"/>
          <w:szCs w:val="20"/>
        </w:rPr>
      </w:pPr>
    </w:p>
    <w:p w:rsidR="00AE51AD" w:rsidRDefault="008766F1">
      <w:pPr>
        <w:spacing w:line="249" w:lineRule="auto"/>
        <w:ind w:right="1420"/>
        <w:rPr>
          <w:sz w:val="20"/>
          <w:szCs w:val="20"/>
        </w:rPr>
      </w:pPr>
      <w:r>
        <w:rPr>
          <w:rFonts w:ascii="Calibri" w:eastAsia="Calibri" w:hAnsi="Calibri" w:cs="Calibri"/>
        </w:rPr>
        <w:t>Leddy JJ. Case Presenta on- Sport Concussion. Interna onal Brain Injury Associa on Mee ng. Ne</w:t>
      </w:r>
      <w:r>
        <w:rPr>
          <w:rFonts w:ascii="Calibri" w:eastAsia="Calibri" w:hAnsi="Calibri" w:cs="Calibri"/>
        </w:rPr>
        <w:t>w Orleans, LA. March 2017.</w:t>
      </w:r>
    </w:p>
    <w:p w:rsidR="00AE51AD" w:rsidRDefault="00AE51AD">
      <w:pPr>
        <w:spacing w:line="249" w:lineRule="exact"/>
        <w:rPr>
          <w:sz w:val="20"/>
          <w:szCs w:val="20"/>
        </w:rPr>
      </w:pPr>
    </w:p>
    <w:p w:rsidR="00AE51AD" w:rsidRDefault="008766F1">
      <w:pPr>
        <w:rPr>
          <w:sz w:val="20"/>
          <w:szCs w:val="20"/>
        </w:rPr>
      </w:pPr>
      <w:r>
        <w:rPr>
          <w:rFonts w:ascii="Calibri" w:eastAsia="Calibri" w:hAnsi="Calibri" w:cs="Calibri"/>
        </w:rPr>
        <w:t>Leddy JJ. The Physiology of Concussion and the Female Athlete- PINK Concussion Symposium.</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Interna onal Brain Injury Associa on Mee ng. New Orleans, LA. March 2017.</w:t>
      </w:r>
    </w:p>
    <w:p w:rsidR="00AE51AD" w:rsidRDefault="00AE51AD">
      <w:pPr>
        <w:spacing w:line="260" w:lineRule="exact"/>
        <w:rPr>
          <w:sz w:val="20"/>
          <w:szCs w:val="20"/>
        </w:rPr>
      </w:pPr>
    </w:p>
    <w:p w:rsidR="00AE51AD" w:rsidRDefault="008766F1">
      <w:pPr>
        <w:rPr>
          <w:sz w:val="20"/>
          <w:szCs w:val="20"/>
        </w:rPr>
      </w:pPr>
      <w:r>
        <w:rPr>
          <w:rFonts w:ascii="Calibri" w:eastAsia="Calibri" w:hAnsi="Calibri" w:cs="Calibri"/>
        </w:rPr>
        <w:t xml:space="preserve">Leddy JJ. Physiological Recovery. Head Injury in Soccer: from </w:t>
      </w:r>
      <w:r>
        <w:rPr>
          <w:rFonts w:ascii="Calibri" w:eastAsia="Calibri" w:hAnsi="Calibri" w:cs="Calibri"/>
        </w:rPr>
        <w:t>science to the field. Major League Soccer.</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New York, NY. April 2017.</w:t>
      </w:r>
    </w:p>
    <w:p w:rsidR="00AE51AD" w:rsidRDefault="00AE51AD">
      <w:pPr>
        <w:spacing w:line="259" w:lineRule="exact"/>
        <w:rPr>
          <w:sz w:val="20"/>
          <w:szCs w:val="20"/>
        </w:rPr>
      </w:pPr>
    </w:p>
    <w:p w:rsidR="00AE51AD" w:rsidRDefault="008766F1">
      <w:pPr>
        <w:spacing w:line="247" w:lineRule="auto"/>
        <w:ind w:right="1560"/>
        <w:rPr>
          <w:sz w:val="20"/>
          <w:szCs w:val="20"/>
        </w:rPr>
      </w:pPr>
      <w:r>
        <w:rPr>
          <w:rFonts w:ascii="Calibri" w:eastAsia="Calibri" w:hAnsi="Calibri" w:cs="Calibri"/>
        </w:rPr>
        <w:t>Leddy JJ. Therapeu c Prac cal Procedures. Head Injury in Soccer: from science to the field. Major League Soccer. New York, NY. April 2017.</w:t>
      </w:r>
    </w:p>
    <w:p w:rsidR="00AE51AD" w:rsidRDefault="00AE51AD">
      <w:pPr>
        <w:spacing w:line="251" w:lineRule="exact"/>
        <w:rPr>
          <w:sz w:val="20"/>
          <w:szCs w:val="20"/>
        </w:rPr>
      </w:pPr>
    </w:p>
    <w:p w:rsidR="00AE51AD" w:rsidRDefault="008766F1">
      <w:pPr>
        <w:rPr>
          <w:sz w:val="20"/>
          <w:szCs w:val="20"/>
        </w:rPr>
      </w:pPr>
      <w:r>
        <w:rPr>
          <w:rFonts w:ascii="Calibri" w:eastAsia="Calibri" w:hAnsi="Calibri" w:cs="Calibri"/>
        </w:rPr>
        <w:t xml:space="preserve">Marzo, J. Orthopedic Applica ons of a new CT </w:t>
      </w:r>
      <w:r>
        <w:rPr>
          <w:rFonts w:ascii="Calibri" w:eastAsia="Calibri" w:hAnsi="Calibri" w:cs="Calibri"/>
        </w:rPr>
        <w:t>Technology. SUNY University at Buﬀalo</w:t>
      </w:r>
    </w:p>
    <w:p w:rsidR="00AE51AD" w:rsidRDefault="00AE51AD">
      <w:pPr>
        <w:spacing w:line="10" w:lineRule="exact"/>
        <w:rPr>
          <w:sz w:val="20"/>
          <w:szCs w:val="20"/>
        </w:rPr>
      </w:pPr>
    </w:p>
    <w:p w:rsidR="00AE51AD" w:rsidRDefault="008766F1">
      <w:pPr>
        <w:rPr>
          <w:sz w:val="20"/>
          <w:szCs w:val="20"/>
        </w:rPr>
      </w:pPr>
      <w:r>
        <w:rPr>
          <w:rFonts w:ascii="Calibri" w:eastAsia="Calibri" w:hAnsi="Calibri" w:cs="Calibri"/>
        </w:rPr>
        <w:t>Department of Orthopedic Surgery Ralph and Mary Wilson Visi ng Professor. Buﬀalo, NY. March 2017.</w:t>
      </w:r>
    </w:p>
    <w:p w:rsidR="00AE51AD" w:rsidRDefault="00AE51AD">
      <w:pPr>
        <w:sectPr w:rsidR="00AE51AD">
          <w:pgSz w:w="12240" w:h="15840"/>
          <w:pgMar w:top="831" w:right="1080" w:bottom="1440" w:left="900" w:header="0" w:footer="0" w:gutter="0"/>
          <w:cols w:space="720" w:equalWidth="0">
            <w:col w:w="10260"/>
          </w:cols>
        </w:sectPr>
      </w:pPr>
    </w:p>
    <w:p w:rsidR="00AE51AD" w:rsidRDefault="008766F1">
      <w:pPr>
        <w:ind w:left="1820"/>
        <w:jc w:val="center"/>
        <w:rPr>
          <w:sz w:val="20"/>
          <w:szCs w:val="20"/>
        </w:rPr>
      </w:pPr>
      <w:bookmarkStart w:id="7" w:name="page7"/>
      <w:bookmarkEnd w:id="7"/>
      <w:r>
        <w:rPr>
          <w:rFonts w:ascii="Calibri" w:eastAsia="Calibri" w:hAnsi="Calibri" w:cs="Calibri"/>
          <w:b/>
          <w:bCs/>
          <w:noProof/>
          <w:sz w:val="28"/>
          <w:szCs w:val="28"/>
        </w:rPr>
        <w:drawing>
          <wp:anchor distT="0" distB="0" distL="114300" distR="114300" simplePos="0" relativeHeight="251663872" behindDoc="1" locked="0" layoutInCell="0" allowOverlap="1">
            <wp:simplePos x="0" y="0"/>
            <wp:positionH relativeFrom="page">
              <wp:posOffset>582295</wp:posOffset>
            </wp:positionH>
            <wp:positionV relativeFrom="page">
              <wp:posOffset>478790</wp:posOffset>
            </wp:positionV>
            <wp:extent cx="6762115" cy="6457315"/>
            <wp:effectExtent l="0" t="0" r="635" b="0"/>
            <wp:wrapNone/>
            <wp:docPr id="13" name="Picture 13" descr="call for abs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762115" cy="6457315"/>
                    </a:xfrm>
                    <a:prstGeom prst="rect">
                      <a:avLst/>
                    </a:prstGeom>
                    <a:noFill/>
                  </pic:spPr>
                </pic:pic>
              </a:graphicData>
            </a:graphic>
          </wp:anchor>
        </w:drawing>
      </w:r>
      <w:r>
        <w:rPr>
          <w:rFonts w:ascii="Calibri" w:eastAsia="Calibri" w:hAnsi="Calibri" w:cs="Calibri"/>
          <w:b/>
          <w:bCs/>
          <w:sz w:val="28"/>
          <w:szCs w:val="28"/>
        </w:rPr>
        <w:t>Call for Abstracts</w:t>
      </w:r>
    </w:p>
    <w:p w:rsidR="00AE51AD" w:rsidRDefault="00AE51AD">
      <w:pPr>
        <w:spacing w:line="34" w:lineRule="exact"/>
        <w:rPr>
          <w:sz w:val="20"/>
          <w:szCs w:val="20"/>
        </w:rPr>
      </w:pPr>
    </w:p>
    <w:p w:rsidR="00AE51AD" w:rsidRDefault="008766F1">
      <w:pPr>
        <w:ind w:left="2260"/>
        <w:rPr>
          <w:sz w:val="20"/>
          <w:szCs w:val="20"/>
        </w:rPr>
      </w:pPr>
      <w:r>
        <w:rPr>
          <w:rFonts w:ascii="Calibri" w:eastAsia="Calibri" w:hAnsi="Calibri" w:cs="Calibri"/>
          <w:b/>
          <w:bCs/>
          <w:sz w:val="24"/>
          <w:szCs w:val="24"/>
        </w:rPr>
        <w:t>ORS March 2018:</w:t>
      </w:r>
    </w:p>
    <w:p w:rsidR="00AE51AD" w:rsidRDefault="00AE51AD">
      <w:pPr>
        <w:spacing w:line="31" w:lineRule="exact"/>
        <w:rPr>
          <w:sz w:val="20"/>
          <w:szCs w:val="20"/>
        </w:rPr>
      </w:pPr>
    </w:p>
    <w:p w:rsidR="00AE51AD" w:rsidRDefault="008766F1">
      <w:pPr>
        <w:ind w:left="2260"/>
        <w:rPr>
          <w:sz w:val="20"/>
          <w:szCs w:val="20"/>
        </w:rPr>
      </w:pPr>
      <w:r>
        <w:rPr>
          <w:rFonts w:ascii="Calibri" w:eastAsia="Calibri" w:hAnsi="Calibri" w:cs="Calibri"/>
          <w:sz w:val="24"/>
          <w:szCs w:val="24"/>
        </w:rPr>
        <w:t>Opening Online Abstract Submission 06/26/2017</w:t>
      </w:r>
    </w:p>
    <w:p w:rsidR="00AE51AD" w:rsidRDefault="00AE51AD">
      <w:pPr>
        <w:spacing w:line="29" w:lineRule="exact"/>
        <w:rPr>
          <w:sz w:val="20"/>
          <w:szCs w:val="20"/>
        </w:rPr>
      </w:pPr>
    </w:p>
    <w:p w:rsidR="00AE51AD" w:rsidRDefault="008766F1">
      <w:pPr>
        <w:ind w:left="2260"/>
        <w:rPr>
          <w:sz w:val="20"/>
          <w:szCs w:val="20"/>
        </w:rPr>
      </w:pPr>
      <w:r>
        <w:rPr>
          <w:rFonts w:ascii="Calibri" w:eastAsia="Calibri" w:hAnsi="Calibri" w:cs="Calibri"/>
          <w:sz w:val="24"/>
          <w:szCs w:val="24"/>
        </w:rPr>
        <w:t>Close of Online Ab</w:t>
      </w:r>
      <w:r>
        <w:rPr>
          <w:rFonts w:ascii="Calibri" w:eastAsia="Calibri" w:hAnsi="Calibri" w:cs="Calibri"/>
          <w:sz w:val="24"/>
          <w:szCs w:val="24"/>
        </w:rPr>
        <w:t>stract Submission 08/28/2017</w:t>
      </w: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350" w:lineRule="exact"/>
        <w:rPr>
          <w:sz w:val="20"/>
          <w:szCs w:val="20"/>
        </w:rPr>
      </w:pPr>
    </w:p>
    <w:p w:rsidR="00AE51AD" w:rsidRDefault="008766F1">
      <w:pPr>
        <w:ind w:right="-79"/>
        <w:jc w:val="center"/>
        <w:rPr>
          <w:sz w:val="20"/>
          <w:szCs w:val="20"/>
        </w:rPr>
      </w:pPr>
      <w:r>
        <w:rPr>
          <w:rFonts w:ascii="Calibri" w:eastAsia="Calibri" w:hAnsi="Calibri" w:cs="Calibri"/>
          <w:b/>
          <w:bCs/>
          <w:sz w:val="28"/>
          <w:szCs w:val="28"/>
        </w:rPr>
        <w:t>Epidemiology Corner: Sta s cal vs. Clinical Significance</w:t>
      </w:r>
    </w:p>
    <w:p w:rsidR="00AE51AD" w:rsidRDefault="00AE51AD">
      <w:pPr>
        <w:spacing w:line="355" w:lineRule="exact"/>
        <w:rPr>
          <w:sz w:val="20"/>
          <w:szCs w:val="20"/>
        </w:rPr>
      </w:pPr>
    </w:p>
    <w:p w:rsidR="00AE51AD" w:rsidRDefault="008766F1">
      <w:pPr>
        <w:spacing w:line="273" w:lineRule="auto"/>
        <w:ind w:left="240" w:right="580"/>
        <w:rPr>
          <w:sz w:val="20"/>
          <w:szCs w:val="20"/>
        </w:rPr>
      </w:pPr>
      <w:r>
        <w:rPr>
          <w:rFonts w:ascii="Calibri" w:eastAsia="Calibri" w:hAnsi="Calibri" w:cs="Calibri"/>
          <w:b/>
          <w:bCs/>
          <w:sz w:val="24"/>
          <w:szCs w:val="24"/>
          <w:u w:val="single"/>
        </w:rPr>
        <w:t>Sta s cal significance</w:t>
      </w:r>
      <w:r>
        <w:rPr>
          <w:rFonts w:ascii="Calibri" w:eastAsia="Calibri" w:hAnsi="Calibri" w:cs="Calibri"/>
          <w:b/>
          <w:bCs/>
          <w:sz w:val="24"/>
          <w:szCs w:val="24"/>
        </w:rPr>
        <w:t xml:space="preserve"> </w:t>
      </w:r>
      <w:r>
        <w:rPr>
          <w:rFonts w:ascii="Calibri" w:eastAsia="Calibri" w:hAnsi="Calibri" w:cs="Calibri"/>
          <w:sz w:val="24"/>
          <w:szCs w:val="24"/>
        </w:rPr>
        <w:t>refers to a sta s cal observa on or es mate that is unlikely to have oc-curred by chance alone.</w:t>
      </w:r>
    </w:p>
    <w:p w:rsidR="00AE51AD" w:rsidRDefault="00AE51AD">
      <w:pPr>
        <w:spacing w:line="301" w:lineRule="exact"/>
        <w:rPr>
          <w:sz w:val="20"/>
          <w:szCs w:val="20"/>
        </w:rPr>
      </w:pPr>
    </w:p>
    <w:p w:rsidR="00AE51AD" w:rsidRDefault="008766F1">
      <w:pPr>
        <w:spacing w:line="273" w:lineRule="auto"/>
        <w:ind w:left="240" w:right="340"/>
        <w:rPr>
          <w:sz w:val="20"/>
          <w:szCs w:val="20"/>
        </w:rPr>
      </w:pPr>
      <w:r>
        <w:rPr>
          <w:rFonts w:ascii="Calibri" w:eastAsia="Calibri" w:hAnsi="Calibri" w:cs="Calibri"/>
          <w:b/>
          <w:bCs/>
          <w:sz w:val="24"/>
          <w:szCs w:val="24"/>
          <w:u w:val="single"/>
        </w:rPr>
        <w:t>Clinical significance</w:t>
      </w:r>
      <w:r>
        <w:rPr>
          <w:rFonts w:ascii="Calibri" w:eastAsia="Calibri" w:hAnsi="Calibri" w:cs="Calibri"/>
          <w:b/>
          <w:bCs/>
          <w:sz w:val="24"/>
          <w:szCs w:val="24"/>
        </w:rPr>
        <w:t xml:space="preserve"> </w:t>
      </w:r>
      <w:r>
        <w:rPr>
          <w:rFonts w:ascii="Calibri" w:eastAsia="Calibri" w:hAnsi="Calibri" w:cs="Calibri"/>
          <w:sz w:val="24"/>
          <w:szCs w:val="24"/>
        </w:rPr>
        <w:t>refers to a diﬀerence in</w:t>
      </w:r>
      <w:r>
        <w:rPr>
          <w:rFonts w:ascii="Calibri" w:eastAsia="Calibri" w:hAnsi="Calibri" w:cs="Calibri"/>
          <w:sz w:val="24"/>
          <w:szCs w:val="24"/>
        </w:rPr>
        <w:t xml:space="preserve"> eﬀect size considered to be important in medical deci-sions regardless of the degree of sta s cal significance.</w:t>
      </w:r>
    </w:p>
    <w:p w:rsidR="00AE51AD" w:rsidRDefault="00AE51AD">
      <w:pPr>
        <w:spacing w:line="274" w:lineRule="exact"/>
        <w:rPr>
          <w:sz w:val="20"/>
          <w:szCs w:val="20"/>
        </w:rPr>
      </w:pPr>
    </w:p>
    <w:p w:rsidR="00AE51AD" w:rsidRDefault="008766F1">
      <w:pPr>
        <w:spacing w:line="266" w:lineRule="auto"/>
        <w:ind w:left="240" w:right="300"/>
        <w:rPr>
          <w:sz w:val="20"/>
          <w:szCs w:val="20"/>
        </w:rPr>
      </w:pPr>
      <w:r>
        <w:rPr>
          <w:rFonts w:ascii="Calibri" w:eastAsia="Calibri" w:hAnsi="Calibri" w:cs="Calibri"/>
          <w:b/>
          <w:bCs/>
          <w:i/>
          <w:iCs/>
          <w:sz w:val="24"/>
          <w:szCs w:val="24"/>
        </w:rPr>
        <w:t xml:space="preserve">Sta s cal significance does not necessarily equal clinical significance! </w:t>
      </w:r>
      <w:r>
        <w:rPr>
          <w:rFonts w:ascii="Calibri" w:eastAsia="Calibri" w:hAnsi="Calibri" w:cs="Calibri"/>
          <w:sz w:val="24"/>
          <w:szCs w:val="24"/>
        </w:rPr>
        <w:t>For example, when large</w:t>
      </w:r>
      <w:r>
        <w:rPr>
          <w:rFonts w:ascii="Calibri" w:eastAsia="Calibri" w:hAnsi="Calibri" w:cs="Calibri"/>
          <w:b/>
          <w:bCs/>
          <w:i/>
          <w:iCs/>
          <w:sz w:val="24"/>
          <w:szCs w:val="24"/>
        </w:rPr>
        <w:t xml:space="preserve"> </w:t>
      </w:r>
      <w:r>
        <w:rPr>
          <w:rFonts w:ascii="Calibri" w:eastAsia="Calibri" w:hAnsi="Calibri" w:cs="Calibri"/>
          <w:sz w:val="24"/>
          <w:szCs w:val="24"/>
        </w:rPr>
        <w:t>samples are studied, some diﬀerences may be s</w:t>
      </w:r>
      <w:r>
        <w:rPr>
          <w:rFonts w:ascii="Calibri" w:eastAsia="Calibri" w:hAnsi="Calibri" w:cs="Calibri"/>
          <w:sz w:val="24"/>
          <w:szCs w:val="24"/>
        </w:rPr>
        <w:t>ta s cally significant even if their magnitude is small; and therefore will be of li le importance for pa ent care. Alterna vely, when small samples are studied, some diﬀerences might not be sta s cally significant even if their magnitude is large; and the</w:t>
      </w:r>
      <w:r>
        <w:rPr>
          <w:rFonts w:ascii="Calibri" w:eastAsia="Calibri" w:hAnsi="Calibri" w:cs="Calibri"/>
          <w:sz w:val="24"/>
          <w:szCs w:val="24"/>
        </w:rPr>
        <w:t>refore may be important for pa ent care but not detected as such in analysis.</w:t>
      </w:r>
    </w:p>
    <w:p w:rsidR="00AE51AD" w:rsidRDefault="00AE51AD">
      <w:pPr>
        <w:spacing w:line="283" w:lineRule="exact"/>
        <w:rPr>
          <w:sz w:val="20"/>
          <w:szCs w:val="20"/>
        </w:rPr>
      </w:pPr>
    </w:p>
    <w:p w:rsidR="00AE51AD" w:rsidRDefault="008766F1">
      <w:pPr>
        <w:ind w:left="240"/>
        <w:rPr>
          <w:sz w:val="20"/>
          <w:szCs w:val="20"/>
        </w:rPr>
      </w:pPr>
      <w:r>
        <w:rPr>
          <w:rFonts w:ascii="Calibri" w:eastAsia="Calibri" w:hAnsi="Calibri" w:cs="Calibri"/>
          <w:sz w:val="20"/>
          <w:szCs w:val="20"/>
        </w:rPr>
        <w:t>Porta, M. A Dic onary of Epidemiology. Fi h Edi on. 2008. Oxford.</w:t>
      </w: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52" w:lineRule="exact"/>
        <w:rPr>
          <w:sz w:val="20"/>
          <w:szCs w:val="20"/>
        </w:rPr>
      </w:pPr>
    </w:p>
    <w:p w:rsidR="00AE51AD" w:rsidRDefault="008766F1">
      <w:pPr>
        <w:ind w:left="1760"/>
        <w:rPr>
          <w:sz w:val="20"/>
          <w:szCs w:val="20"/>
        </w:rPr>
      </w:pPr>
      <w:r>
        <w:rPr>
          <w:rFonts w:ascii="Calibri" w:eastAsia="Calibri" w:hAnsi="Calibri" w:cs="Calibri"/>
          <w:b/>
          <w:bCs/>
          <w:color w:val="0066FF"/>
          <w:sz w:val="32"/>
          <w:szCs w:val="32"/>
        </w:rPr>
        <w:t>Thank you for a produc ve year!</w:t>
      </w: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200" w:lineRule="exact"/>
        <w:rPr>
          <w:sz w:val="20"/>
          <w:szCs w:val="20"/>
        </w:rPr>
      </w:pPr>
    </w:p>
    <w:p w:rsidR="00AE51AD" w:rsidRDefault="00AE51AD">
      <w:pPr>
        <w:spacing w:line="393" w:lineRule="exact"/>
        <w:rPr>
          <w:sz w:val="20"/>
          <w:szCs w:val="20"/>
        </w:rPr>
      </w:pPr>
    </w:p>
    <w:p w:rsidR="00AE51AD" w:rsidRDefault="008766F1">
      <w:pPr>
        <w:ind w:right="-39"/>
        <w:jc w:val="center"/>
        <w:rPr>
          <w:sz w:val="20"/>
          <w:szCs w:val="20"/>
        </w:rPr>
      </w:pPr>
      <w:r>
        <w:rPr>
          <w:rFonts w:ascii="Arial" w:eastAsia="Arial" w:hAnsi="Arial" w:cs="Arial"/>
          <w:b/>
          <w:bCs/>
          <w:color w:val="0070C0"/>
          <w:sz w:val="24"/>
          <w:szCs w:val="24"/>
        </w:rPr>
        <w:t>Research Team Contact Information</w:t>
      </w:r>
    </w:p>
    <w:p w:rsidR="00AE51AD" w:rsidRDefault="00AE51AD">
      <w:pPr>
        <w:spacing w:line="353" w:lineRule="exact"/>
        <w:rPr>
          <w:sz w:val="20"/>
          <w:szCs w:val="20"/>
        </w:rPr>
      </w:pPr>
    </w:p>
    <w:p w:rsidR="00AE51AD" w:rsidRDefault="008766F1">
      <w:pPr>
        <w:rPr>
          <w:sz w:val="20"/>
          <w:szCs w:val="20"/>
        </w:rPr>
      </w:pPr>
      <w:r>
        <w:rPr>
          <w:rFonts w:ascii="Arial" w:eastAsia="Arial" w:hAnsi="Arial" w:cs="Arial"/>
          <w:b/>
          <w:bCs/>
          <w:sz w:val="18"/>
          <w:szCs w:val="18"/>
        </w:rPr>
        <w:t>Directors</w:t>
      </w:r>
    </w:p>
    <w:p w:rsidR="00AE51AD" w:rsidRDefault="00AE51AD">
      <w:pPr>
        <w:sectPr w:rsidR="00AE51AD">
          <w:pgSz w:w="12240" w:h="15840"/>
          <w:pgMar w:top="1176" w:right="980" w:bottom="944" w:left="1080" w:header="0" w:footer="0" w:gutter="0"/>
          <w:cols w:space="720" w:equalWidth="0">
            <w:col w:w="10180"/>
          </w:cols>
        </w:sectPr>
      </w:pPr>
    </w:p>
    <w:p w:rsidR="00AE51AD" w:rsidRDefault="00AE51AD">
      <w:pPr>
        <w:spacing w:line="42" w:lineRule="exact"/>
        <w:rPr>
          <w:sz w:val="20"/>
          <w:szCs w:val="20"/>
        </w:rPr>
      </w:pPr>
    </w:p>
    <w:p w:rsidR="00AE51AD" w:rsidRDefault="008766F1">
      <w:pPr>
        <w:rPr>
          <w:sz w:val="20"/>
          <w:szCs w:val="20"/>
        </w:rPr>
      </w:pPr>
      <w:r>
        <w:rPr>
          <w:rFonts w:ascii="Arial" w:eastAsia="Arial" w:hAnsi="Arial" w:cs="Arial"/>
          <w:sz w:val="18"/>
          <w:szCs w:val="18"/>
        </w:rPr>
        <w:t xml:space="preserve">John </w:t>
      </w:r>
      <w:r>
        <w:rPr>
          <w:rFonts w:ascii="Arial" w:eastAsia="Arial" w:hAnsi="Arial" w:cs="Arial"/>
          <w:sz w:val="18"/>
          <w:szCs w:val="18"/>
        </w:rPr>
        <w:t>Leddy, MD, (leddy@buffalo.edu)</w:t>
      </w:r>
    </w:p>
    <w:p w:rsidR="00AE51AD" w:rsidRDefault="008766F1">
      <w:pPr>
        <w:spacing w:line="20" w:lineRule="exact"/>
        <w:rPr>
          <w:sz w:val="20"/>
          <w:szCs w:val="20"/>
        </w:rPr>
      </w:pPr>
      <w:r>
        <w:rPr>
          <w:sz w:val="20"/>
          <w:szCs w:val="20"/>
        </w:rPr>
        <w:br w:type="column"/>
      </w:r>
    </w:p>
    <w:p w:rsidR="00AE51AD" w:rsidRDefault="00AE51AD">
      <w:pPr>
        <w:spacing w:line="22" w:lineRule="exact"/>
        <w:rPr>
          <w:sz w:val="20"/>
          <w:szCs w:val="20"/>
        </w:rPr>
      </w:pPr>
    </w:p>
    <w:p w:rsidR="00AE51AD" w:rsidRDefault="008766F1">
      <w:pPr>
        <w:rPr>
          <w:sz w:val="20"/>
          <w:szCs w:val="20"/>
        </w:rPr>
      </w:pPr>
      <w:r>
        <w:rPr>
          <w:rFonts w:ascii="Arial" w:eastAsia="Arial" w:hAnsi="Arial" w:cs="Arial"/>
          <w:sz w:val="17"/>
          <w:szCs w:val="17"/>
        </w:rPr>
        <w:t>Mark Ehrensberger, PhD  (mte@buffalo.edu)</w:t>
      </w:r>
    </w:p>
    <w:p w:rsidR="00AE51AD" w:rsidRDefault="00AE51AD">
      <w:pPr>
        <w:spacing w:line="17" w:lineRule="exact"/>
        <w:rPr>
          <w:sz w:val="20"/>
          <w:szCs w:val="20"/>
        </w:rPr>
      </w:pPr>
    </w:p>
    <w:p w:rsidR="00AE51AD" w:rsidRDefault="00AE51AD">
      <w:pPr>
        <w:sectPr w:rsidR="00AE51AD">
          <w:type w:val="continuous"/>
          <w:pgSz w:w="12240" w:h="15840"/>
          <w:pgMar w:top="1176" w:right="980" w:bottom="944" w:left="1080" w:header="0" w:footer="0" w:gutter="0"/>
          <w:cols w:num="2" w:space="720" w:equalWidth="0">
            <w:col w:w="3600" w:space="720"/>
            <w:col w:w="5860"/>
          </w:cols>
        </w:sectPr>
      </w:pPr>
    </w:p>
    <w:p w:rsidR="00AE51AD" w:rsidRDefault="008766F1">
      <w:pPr>
        <w:rPr>
          <w:sz w:val="20"/>
          <w:szCs w:val="20"/>
        </w:rPr>
      </w:pPr>
      <w:r>
        <w:rPr>
          <w:rFonts w:ascii="Arial" w:eastAsia="Arial" w:hAnsi="Arial" w:cs="Arial"/>
          <w:sz w:val="18"/>
          <w:szCs w:val="18"/>
        </w:rPr>
        <w:t>Director of Clinical Research</w:t>
      </w:r>
    </w:p>
    <w:p w:rsidR="00AE51AD" w:rsidRDefault="008766F1">
      <w:pPr>
        <w:spacing w:line="20" w:lineRule="exact"/>
        <w:rPr>
          <w:sz w:val="20"/>
          <w:szCs w:val="20"/>
        </w:rPr>
      </w:pPr>
      <w:r>
        <w:rPr>
          <w:sz w:val="20"/>
          <w:szCs w:val="20"/>
        </w:rPr>
        <w:br w:type="column"/>
      </w:r>
    </w:p>
    <w:p w:rsidR="00AE51AD" w:rsidRDefault="008766F1">
      <w:pPr>
        <w:rPr>
          <w:sz w:val="20"/>
          <w:szCs w:val="20"/>
        </w:rPr>
      </w:pPr>
      <w:r>
        <w:rPr>
          <w:rFonts w:ascii="Arial" w:eastAsia="Arial" w:hAnsi="Arial" w:cs="Arial"/>
          <w:sz w:val="18"/>
          <w:szCs w:val="18"/>
        </w:rPr>
        <w:t>Director of the Kenneth A. Krackow Orthopaedic Research Laboratory</w:t>
      </w:r>
    </w:p>
    <w:p w:rsidR="00AE51AD" w:rsidRDefault="00AE51AD">
      <w:pPr>
        <w:spacing w:line="200" w:lineRule="exact"/>
        <w:rPr>
          <w:sz w:val="20"/>
          <w:szCs w:val="20"/>
        </w:rPr>
      </w:pPr>
    </w:p>
    <w:p w:rsidR="00AE51AD" w:rsidRDefault="00AE51AD">
      <w:pPr>
        <w:sectPr w:rsidR="00AE51AD">
          <w:type w:val="continuous"/>
          <w:pgSz w:w="12240" w:h="15840"/>
          <w:pgMar w:top="1176" w:right="980" w:bottom="944" w:left="1080" w:header="0" w:footer="0" w:gutter="0"/>
          <w:cols w:num="2" w:space="720" w:equalWidth="0">
            <w:col w:w="3600" w:space="720"/>
            <w:col w:w="5860"/>
          </w:cols>
        </w:sectPr>
      </w:pPr>
    </w:p>
    <w:p w:rsidR="00AE51AD" w:rsidRDefault="00AE51AD">
      <w:pPr>
        <w:spacing w:line="41" w:lineRule="exact"/>
        <w:rPr>
          <w:sz w:val="20"/>
          <w:szCs w:val="20"/>
        </w:rPr>
      </w:pPr>
    </w:p>
    <w:p w:rsidR="00AE51AD" w:rsidRDefault="008766F1">
      <w:pPr>
        <w:rPr>
          <w:sz w:val="20"/>
          <w:szCs w:val="20"/>
        </w:rPr>
      </w:pPr>
      <w:r>
        <w:rPr>
          <w:rFonts w:ascii="Arial" w:eastAsia="Arial" w:hAnsi="Arial" w:cs="Arial"/>
          <w:b/>
          <w:bCs/>
          <w:sz w:val="18"/>
          <w:szCs w:val="18"/>
        </w:rPr>
        <w:t>Buffalo General Hospital</w:t>
      </w:r>
      <w:r>
        <w:rPr>
          <w:rFonts w:ascii="Arial" w:eastAsia="Arial" w:hAnsi="Arial" w:cs="Arial"/>
          <w:b/>
          <w:bCs/>
          <w:sz w:val="18"/>
          <w:szCs w:val="18"/>
        </w:rPr>
        <w:t>/ECMC</w:t>
      </w:r>
    </w:p>
    <w:p w:rsidR="00AE51AD" w:rsidRDefault="00AE51AD">
      <w:pPr>
        <w:spacing w:line="40" w:lineRule="exact"/>
        <w:rPr>
          <w:sz w:val="20"/>
          <w:szCs w:val="20"/>
        </w:rPr>
      </w:pPr>
    </w:p>
    <w:p w:rsidR="00AE51AD" w:rsidRDefault="008766F1">
      <w:pPr>
        <w:rPr>
          <w:sz w:val="20"/>
          <w:szCs w:val="20"/>
        </w:rPr>
      </w:pPr>
      <w:r>
        <w:rPr>
          <w:rFonts w:ascii="Arial" w:eastAsia="Arial" w:hAnsi="Arial" w:cs="Arial"/>
          <w:sz w:val="18"/>
          <w:szCs w:val="18"/>
        </w:rPr>
        <w:t>Sonja Pavlesen, MD, MS (pavlesen@buffalo.edu)</w:t>
      </w:r>
    </w:p>
    <w:p w:rsidR="00AE51AD" w:rsidRDefault="00AE51AD">
      <w:pPr>
        <w:spacing w:line="8" w:lineRule="exact"/>
        <w:rPr>
          <w:sz w:val="20"/>
          <w:szCs w:val="20"/>
        </w:rPr>
      </w:pPr>
    </w:p>
    <w:p w:rsidR="00AE51AD" w:rsidRDefault="008766F1">
      <w:pPr>
        <w:rPr>
          <w:sz w:val="20"/>
          <w:szCs w:val="20"/>
        </w:rPr>
      </w:pPr>
      <w:r>
        <w:rPr>
          <w:rFonts w:ascii="Arial" w:eastAsia="Arial" w:hAnsi="Arial" w:cs="Arial"/>
          <w:sz w:val="18"/>
          <w:szCs w:val="18"/>
        </w:rPr>
        <w:t>Research Assistant Professor</w:t>
      </w:r>
    </w:p>
    <w:p w:rsidR="00AE51AD" w:rsidRDefault="008766F1">
      <w:pPr>
        <w:spacing w:line="20" w:lineRule="exact"/>
        <w:rPr>
          <w:sz w:val="20"/>
          <w:szCs w:val="20"/>
        </w:rPr>
      </w:pPr>
      <w:r>
        <w:rPr>
          <w:sz w:val="20"/>
          <w:szCs w:val="20"/>
        </w:rPr>
        <w:br w:type="column"/>
      </w:r>
    </w:p>
    <w:p w:rsidR="00AE51AD" w:rsidRDefault="00AE51AD">
      <w:pPr>
        <w:spacing w:line="244" w:lineRule="exact"/>
        <w:rPr>
          <w:sz w:val="20"/>
          <w:szCs w:val="20"/>
        </w:rPr>
      </w:pPr>
    </w:p>
    <w:p w:rsidR="00AE51AD" w:rsidRDefault="008766F1">
      <w:pPr>
        <w:spacing w:line="301" w:lineRule="auto"/>
        <w:rPr>
          <w:sz w:val="20"/>
          <w:szCs w:val="20"/>
        </w:rPr>
      </w:pPr>
      <w:r>
        <w:rPr>
          <w:rFonts w:ascii="Arial" w:eastAsia="Arial" w:hAnsi="Arial" w:cs="Arial"/>
          <w:sz w:val="18"/>
          <w:szCs w:val="18"/>
        </w:rPr>
        <w:t>Mary Bayers-Thering, MS, MBA (MBayers-Thering@KaleidaHealth.Org) Research Coordinator, Coordinator for Surgical Skills Training</w:t>
      </w:r>
    </w:p>
    <w:p w:rsidR="00AE51AD" w:rsidRDefault="00AE51AD">
      <w:pPr>
        <w:spacing w:line="165" w:lineRule="exact"/>
        <w:rPr>
          <w:sz w:val="20"/>
          <w:szCs w:val="20"/>
        </w:rPr>
      </w:pPr>
    </w:p>
    <w:p w:rsidR="00AE51AD" w:rsidRDefault="00AE51AD">
      <w:pPr>
        <w:sectPr w:rsidR="00AE51AD">
          <w:type w:val="continuous"/>
          <w:pgSz w:w="12240" w:h="15840"/>
          <w:pgMar w:top="1176" w:right="980" w:bottom="944" w:left="1080" w:header="0" w:footer="0" w:gutter="0"/>
          <w:cols w:num="2" w:space="720" w:equalWidth="0">
            <w:col w:w="3980" w:space="340"/>
            <w:col w:w="5860"/>
          </w:cols>
        </w:sectPr>
      </w:pPr>
    </w:p>
    <w:p w:rsidR="00AE51AD" w:rsidRDefault="008766F1">
      <w:pPr>
        <w:rPr>
          <w:sz w:val="20"/>
          <w:szCs w:val="20"/>
        </w:rPr>
      </w:pPr>
      <w:r>
        <w:rPr>
          <w:rFonts w:ascii="Arial" w:eastAsia="Arial" w:hAnsi="Arial" w:cs="Arial"/>
          <w:sz w:val="18"/>
          <w:szCs w:val="18"/>
        </w:rPr>
        <w:t xml:space="preserve">Laura Ryan, </w:t>
      </w:r>
      <w:r>
        <w:rPr>
          <w:rFonts w:ascii="Arial" w:eastAsia="Arial" w:hAnsi="Arial" w:cs="Arial"/>
          <w:sz w:val="18"/>
          <w:szCs w:val="18"/>
        </w:rPr>
        <w:t>MPH (laurabec@buffalo.edu)</w:t>
      </w:r>
    </w:p>
    <w:p w:rsidR="00AE51AD" w:rsidRDefault="00AE51AD">
      <w:pPr>
        <w:spacing w:line="32" w:lineRule="exact"/>
        <w:rPr>
          <w:sz w:val="20"/>
          <w:szCs w:val="20"/>
        </w:rPr>
      </w:pPr>
    </w:p>
    <w:p w:rsidR="00AE51AD" w:rsidRDefault="008766F1">
      <w:pPr>
        <w:rPr>
          <w:sz w:val="20"/>
          <w:szCs w:val="20"/>
        </w:rPr>
      </w:pPr>
      <w:r>
        <w:rPr>
          <w:rFonts w:ascii="Arial" w:eastAsia="Arial" w:hAnsi="Arial" w:cs="Arial"/>
          <w:sz w:val="18"/>
          <w:szCs w:val="18"/>
        </w:rPr>
        <w:t>Research Assistant</w:t>
      </w:r>
    </w:p>
    <w:p w:rsidR="00AE51AD" w:rsidRDefault="00AE51AD">
      <w:pPr>
        <w:sectPr w:rsidR="00AE51AD">
          <w:type w:val="continuous"/>
          <w:pgSz w:w="12240" w:h="15840"/>
          <w:pgMar w:top="1176" w:right="980" w:bottom="944" w:left="1080" w:header="0" w:footer="0" w:gutter="0"/>
          <w:cols w:space="720" w:equalWidth="0">
            <w:col w:w="10180"/>
          </w:cols>
        </w:sectPr>
      </w:pPr>
    </w:p>
    <w:p w:rsidR="00AE51AD" w:rsidRDefault="00AE51AD">
      <w:pPr>
        <w:spacing w:line="241" w:lineRule="exact"/>
        <w:rPr>
          <w:sz w:val="20"/>
          <w:szCs w:val="20"/>
        </w:rPr>
      </w:pPr>
    </w:p>
    <w:p w:rsidR="00AE51AD" w:rsidRDefault="008766F1">
      <w:pPr>
        <w:spacing w:line="279" w:lineRule="auto"/>
        <w:ind w:right="20"/>
        <w:rPr>
          <w:sz w:val="20"/>
          <w:szCs w:val="20"/>
        </w:rPr>
      </w:pPr>
      <w:r>
        <w:rPr>
          <w:rFonts w:ascii="Arial" w:eastAsia="Arial" w:hAnsi="Arial" w:cs="Arial"/>
          <w:b/>
          <w:bCs/>
          <w:sz w:val="18"/>
          <w:szCs w:val="18"/>
        </w:rPr>
        <w:t xml:space="preserve">Sports Medicine/Harlem Rd. office </w:t>
      </w:r>
      <w:r>
        <w:rPr>
          <w:rFonts w:ascii="Arial" w:eastAsia="Arial" w:hAnsi="Arial" w:cs="Arial"/>
          <w:sz w:val="18"/>
          <w:szCs w:val="18"/>
        </w:rPr>
        <w:t>Melissa Kluczynski, MS (mk67@buffalo.edu) Clinical Research Associate</w:t>
      </w:r>
    </w:p>
    <w:p w:rsidR="00AE51AD" w:rsidRDefault="008766F1">
      <w:pPr>
        <w:spacing w:line="20" w:lineRule="exact"/>
        <w:rPr>
          <w:sz w:val="20"/>
          <w:szCs w:val="20"/>
        </w:rPr>
      </w:pPr>
      <w:r>
        <w:rPr>
          <w:sz w:val="20"/>
          <w:szCs w:val="20"/>
        </w:rPr>
        <w:br w:type="column"/>
      </w:r>
    </w:p>
    <w:p w:rsidR="00AE51AD" w:rsidRDefault="00AE51AD">
      <w:pPr>
        <w:spacing w:line="200" w:lineRule="exact"/>
        <w:rPr>
          <w:sz w:val="20"/>
          <w:szCs w:val="20"/>
        </w:rPr>
      </w:pPr>
    </w:p>
    <w:p w:rsidR="00AE51AD" w:rsidRDefault="00AE51AD">
      <w:pPr>
        <w:spacing w:line="244" w:lineRule="exact"/>
        <w:rPr>
          <w:sz w:val="20"/>
          <w:szCs w:val="20"/>
        </w:rPr>
      </w:pPr>
    </w:p>
    <w:p w:rsidR="00AE51AD" w:rsidRDefault="008766F1">
      <w:pPr>
        <w:spacing w:line="333" w:lineRule="auto"/>
        <w:ind w:right="2300"/>
        <w:rPr>
          <w:sz w:val="20"/>
          <w:szCs w:val="20"/>
        </w:rPr>
      </w:pPr>
      <w:r>
        <w:rPr>
          <w:rFonts w:ascii="Arial" w:eastAsia="Arial" w:hAnsi="Arial" w:cs="Arial"/>
          <w:sz w:val="17"/>
          <w:szCs w:val="17"/>
        </w:rPr>
        <w:t>Kathleen Lafferty (klaffert@buffalo.edu) Research Assistant, Administrative Assi</w:t>
      </w:r>
      <w:r>
        <w:rPr>
          <w:rFonts w:ascii="Arial" w:eastAsia="Arial" w:hAnsi="Arial" w:cs="Arial"/>
          <w:sz w:val="17"/>
          <w:szCs w:val="17"/>
        </w:rPr>
        <w:t>stant</w:t>
      </w:r>
    </w:p>
    <w:sectPr w:rsidR="00AE51AD">
      <w:type w:val="continuous"/>
      <w:pgSz w:w="12240" w:h="15840"/>
      <w:pgMar w:top="1176" w:right="980" w:bottom="944" w:left="1080" w:header="0" w:footer="0" w:gutter="0"/>
      <w:cols w:num="2" w:space="720" w:equalWidth="0">
        <w:col w:w="3600" w:space="720"/>
        <w:col w:w="5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4C6C25A6"/>
    <w:lvl w:ilvl="0" w:tplc="BA2EF356">
      <w:start w:val="1"/>
      <w:numFmt w:val="bullet"/>
      <w:lvlText w:val="S"/>
      <w:lvlJc w:val="left"/>
    </w:lvl>
    <w:lvl w:ilvl="1" w:tplc="E91A3B6A">
      <w:numFmt w:val="decimal"/>
      <w:lvlText w:val=""/>
      <w:lvlJc w:val="left"/>
    </w:lvl>
    <w:lvl w:ilvl="2" w:tplc="D83E5DF4">
      <w:numFmt w:val="decimal"/>
      <w:lvlText w:val=""/>
      <w:lvlJc w:val="left"/>
    </w:lvl>
    <w:lvl w:ilvl="3" w:tplc="E3082944">
      <w:numFmt w:val="decimal"/>
      <w:lvlText w:val=""/>
      <w:lvlJc w:val="left"/>
    </w:lvl>
    <w:lvl w:ilvl="4" w:tplc="7C0A0E16">
      <w:numFmt w:val="decimal"/>
      <w:lvlText w:val=""/>
      <w:lvlJc w:val="left"/>
    </w:lvl>
    <w:lvl w:ilvl="5" w:tplc="C6228CFE">
      <w:numFmt w:val="decimal"/>
      <w:lvlText w:val=""/>
      <w:lvlJc w:val="left"/>
    </w:lvl>
    <w:lvl w:ilvl="6" w:tplc="8316417C">
      <w:numFmt w:val="decimal"/>
      <w:lvlText w:val=""/>
      <w:lvlJc w:val="left"/>
    </w:lvl>
    <w:lvl w:ilvl="7" w:tplc="BD284B50">
      <w:numFmt w:val="decimal"/>
      <w:lvlText w:val=""/>
      <w:lvlJc w:val="left"/>
    </w:lvl>
    <w:lvl w:ilvl="8" w:tplc="B2A4B03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AD"/>
    <w:rsid w:val="008766F1"/>
    <w:rsid w:val="00AE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3456-2AC2-4977-9563-AE17DC5C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6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6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2018-11-30T09:36:00Z</dcterms:created>
  <dcterms:modified xsi:type="dcterms:W3CDTF">2018-11-30T15:16:00Z</dcterms:modified>
</cp:coreProperties>
</file>