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020"/>
        <w:gridCol w:w="140"/>
        <w:gridCol w:w="80"/>
        <w:gridCol w:w="720"/>
        <w:gridCol w:w="140"/>
        <w:gridCol w:w="300"/>
        <w:gridCol w:w="100"/>
        <w:gridCol w:w="220"/>
        <w:gridCol w:w="500"/>
        <w:gridCol w:w="120"/>
        <w:gridCol w:w="560"/>
        <w:gridCol w:w="600"/>
        <w:gridCol w:w="280"/>
        <w:gridCol w:w="300"/>
        <w:gridCol w:w="260"/>
        <w:gridCol w:w="120"/>
        <w:gridCol w:w="160"/>
        <w:gridCol w:w="580"/>
        <w:gridCol w:w="600"/>
        <w:gridCol w:w="580"/>
        <w:gridCol w:w="300"/>
        <w:gridCol w:w="80"/>
        <w:gridCol w:w="120"/>
        <w:gridCol w:w="100"/>
        <w:gridCol w:w="780"/>
        <w:gridCol w:w="30"/>
      </w:tblGrid>
      <w:tr w:rsidR="006744E4">
        <w:trPr>
          <w:trHeight w:val="25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/>
            <w:vAlign w:val="bottom"/>
          </w:tcPr>
          <w:p w:rsidR="006744E4" w:rsidRDefault="006744E4">
            <w:bookmarkStart w:id="0" w:name="page1"/>
            <w:bookmarkStart w:id="1" w:name="_GoBack"/>
            <w:bookmarkEnd w:id="0"/>
            <w:bookmarkEnd w:id="1"/>
          </w:p>
        </w:tc>
        <w:tc>
          <w:tcPr>
            <w:tcW w:w="11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6744E4" w:rsidRDefault="005729A7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0"/>
                <w:szCs w:val="20"/>
              </w:rPr>
              <w:t>Month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DAEEF3"/>
            <w:vAlign w:val="bottom"/>
          </w:tcPr>
          <w:p w:rsidR="006744E4" w:rsidRDefault="006744E4"/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6744E4" w:rsidRDefault="005729A7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July</w:t>
            </w: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</w:tcBorders>
            <w:shd w:val="clear" w:color="auto" w:fill="DAEEF3"/>
            <w:vAlign w:val="bottom"/>
          </w:tcPr>
          <w:p w:rsidR="006744E4" w:rsidRDefault="006744E4"/>
        </w:tc>
        <w:tc>
          <w:tcPr>
            <w:tcW w:w="40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AEEF3"/>
            <w:vAlign w:val="bottom"/>
          </w:tcPr>
          <w:p w:rsidR="006744E4" w:rsidRDefault="005729A7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Aug</w:t>
            </w: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6744E4" w:rsidRDefault="006744E4"/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shd w:val="clear" w:color="auto" w:fill="DAEEF3"/>
            <w:vAlign w:val="bottom"/>
          </w:tcPr>
          <w:p w:rsidR="006744E4" w:rsidRDefault="005729A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Sept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6744E4" w:rsidRDefault="006744E4"/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6744E4" w:rsidRDefault="005729A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Oct</w:t>
            </w: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6744E4" w:rsidRDefault="005729A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Nov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6744E4" w:rsidRDefault="005729A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Dec</w:t>
            </w:r>
          </w:p>
        </w:tc>
        <w:tc>
          <w:tcPr>
            <w:tcW w:w="38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AEEF3"/>
            <w:vAlign w:val="bottom"/>
          </w:tcPr>
          <w:p w:rsidR="006744E4" w:rsidRDefault="005729A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20"/>
              </w:rPr>
              <w:t>Jan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6744E4" w:rsidRDefault="006744E4"/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6744E4" w:rsidRDefault="005729A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Feb</w:t>
            </w: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6744E4" w:rsidRDefault="005729A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4"/>
                <w:sz w:val="20"/>
                <w:szCs w:val="20"/>
              </w:rPr>
              <w:t>Mar</w:t>
            </w: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6744E4" w:rsidRDefault="005729A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Apr</w:t>
            </w:r>
          </w:p>
        </w:tc>
        <w:tc>
          <w:tcPr>
            <w:tcW w:w="50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DAEEF3"/>
            <w:vAlign w:val="bottom"/>
          </w:tcPr>
          <w:p w:rsidR="006744E4" w:rsidRDefault="005729A7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May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6744E4" w:rsidRDefault="006744E4"/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bottom"/>
          </w:tcPr>
          <w:p w:rsidR="006744E4" w:rsidRDefault="005729A7">
            <w:pPr>
              <w:ind w:left="1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June</w:t>
            </w: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6E3BC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D6E3BC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D6E3BC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D6E3BC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D6E3BC"/>
            </w:tcBorders>
            <w:shd w:val="clear" w:color="auto" w:fill="D6E3BC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right w:val="single" w:sz="8" w:space="0" w:color="D6E3BC"/>
            </w:tcBorders>
            <w:shd w:val="clear" w:color="auto" w:fill="D6E3BC"/>
            <w:vAlign w:val="bottom"/>
          </w:tcPr>
          <w:p w:rsidR="006744E4" w:rsidRDefault="005729A7">
            <w:pPr>
              <w:spacing w:line="230" w:lineRule="exact"/>
              <w:ind w:left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Fall</w:t>
            </w:r>
          </w:p>
        </w:tc>
        <w:tc>
          <w:tcPr>
            <w:tcW w:w="1440" w:type="dxa"/>
            <w:gridSpan w:val="3"/>
            <w:tcBorders>
              <w:right w:val="single" w:sz="8" w:space="0" w:color="auto"/>
            </w:tcBorders>
            <w:shd w:val="clear" w:color="auto" w:fill="D6E3BC"/>
            <w:vAlign w:val="bottom"/>
          </w:tcPr>
          <w:p w:rsidR="006744E4" w:rsidRDefault="005729A7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Semester –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shd w:val="clear" w:color="auto" w:fill="D6E3BC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D6E3BC"/>
            </w:tcBorders>
            <w:shd w:val="clear" w:color="auto" w:fill="D6E3BC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gridSpan w:val="4"/>
            <w:tcBorders>
              <w:right w:val="single" w:sz="8" w:space="0" w:color="auto"/>
            </w:tcBorders>
            <w:shd w:val="clear" w:color="auto" w:fill="D6E3BC"/>
            <w:vAlign w:val="bottom"/>
          </w:tcPr>
          <w:p w:rsidR="006744E4" w:rsidRDefault="005729A7">
            <w:pPr>
              <w:spacing w:line="230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Spring Semester –</w:t>
            </w:r>
          </w:p>
        </w:tc>
        <w:tc>
          <w:tcPr>
            <w:tcW w:w="80" w:type="dxa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6744E4" w:rsidRDefault="005729A7">
            <w:pPr>
              <w:spacing w:line="23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MPH/MS</w:t>
            </w: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24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6E3B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shd w:val="clear" w:color="auto" w:fill="D6E3BC"/>
            <w:vAlign w:val="bottom"/>
          </w:tcPr>
          <w:p w:rsidR="006744E4" w:rsidRDefault="005729A7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7"/>
                <w:sz w:val="20"/>
                <w:szCs w:val="20"/>
              </w:rPr>
              <w:t>Masters</w:t>
            </w:r>
          </w:p>
        </w:tc>
        <w:tc>
          <w:tcPr>
            <w:tcW w:w="80" w:type="dxa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D6E3B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6"/>
            <w:tcBorders>
              <w:right w:val="single" w:sz="8" w:space="0" w:color="auto"/>
            </w:tcBorders>
            <w:shd w:val="clear" w:color="auto" w:fill="D6E3BC"/>
            <w:vAlign w:val="bottom"/>
          </w:tcPr>
          <w:p w:rsidR="006744E4" w:rsidRDefault="005729A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concentration electives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shd w:val="clear" w:color="auto" w:fill="D6E3B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gridSpan w:val="5"/>
            <w:tcBorders>
              <w:right w:val="single" w:sz="8" w:space="0" w:color="auto"/>
            </w:tcBorders>
            <w:shd w:val="clear" w:color="auto" w:fill="D6E3BC"/>
            <w:vAlign w:val="bottom"/>
          </w:tcPr>
          <w:p w:rsidR="006744E4" w:rsidRDefault="005729A7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Typically a light semester</w:t>
            </w:r>
          </w:p>
        </w:tc>
        <w:tc>
          <w:tcPr>
            <w:tcW w:w="80" w:type="dxa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6744E4" w:rsidRDefault="005729A7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6E3B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shd w:val="clear" w:color="auto" w:fill="D6E3BC"/>
            <w:vAlign w:val="bottom"/>
          </w:tcPr>
          <w:p w:rsidR="006744E4" w:rsidRDefault="005729A7">
            <w:pPr>
              <w:spacing w:line="243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Courses</w:t>
            </w:r>
          </w:p>
        </w:tc>
        <w:tc>
          <w:tcPr>
            <w:tcW w:w="80" w:type="dxa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D6E3B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6"/>
            <w:tcBorders>
              <w:right w:val="single" w:sz="8" w:space="0" w:color="auto"/>
            </w:tcBorders>
            <w:shd w:val="clear" w:color="auto" w:fill="D6E3BC"/>
            <w:vAlign w:val="bottom"/>
          </w:tcPr>
          <w:p w:rsidR="006744E4" w:rsidRDefault="005729A7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and remaining residency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shd w:val="clear" w:color="auto" w:fill="D6E3B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gridSpan w:val="5"/>
            <w:tcBorders>
              <w:right w:val="single" w:sz="8" w:space="0" w:color="auto"/>
            </w:tcBorders>
            <w:shd w:val="clear" w:color="auto" w:fill="D6E3BC"/>
            <w:vAlign w:val="bottom"/>
          </w:tcPr>
          <w:p w:rsidR="006744E4" w:rsidRDefault="005729A7">
            <w:pPr>
              <w:spacing w:line="24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to finish any remaining</w:t>
            </w:r>
          </w:p>
        </w:tc>
        <w:tc>
          <w:tcPr>
            <w:tcW w:w="80" w:type="dxa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right w:val="single" w:sz="8" w:space="0" w:color="auto"/>
            </w:tcBorders>
            <w:vAlign w:val="bottom"/>
          </w:tcPr>
          <w:p w:rsidR="006744E4" w:rsidRDefault="005729A7">
            <w:pPr>
              <w:spacing w:line="24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conferral</w:t>
            </w: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24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6E3B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D6E3B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6E3B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D6E3B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D6E3BC"/>
            <w:vAlign w:val="bottom"/>
          </w:tcPr>
          <w:p w:rsidR="006744E4" w:rsidRDefault="005729A7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required courses.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D6E3B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D6E3BC"/>
            </w:tcBorders>
            <w:shd w:val="clear" w:color="auto" w:fill="D6E3B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D6E3BC"/>
            <w:vAlign w:val="bottom"/>
          </w:tcPr>
          <w:p w:rsidR="006744E4" w:rsidRDefault="005729A7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credit hours.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44E4" w:rsidRDefault="005729A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mid-May</w:t>
            </w: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BD4B4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FBD4B4"/>
            <w:vAlign w:val="bottom"/>
          </w:tcPr>
          <w:p w:rsidR="006744E4" w:rsidRDefault="005729A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Primary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BD4B4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FBD4B4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gridSpan w:val="22"/>
            <w:tcBorders>
              <w:right w:val="single" w:sz="8" w:space="0" w:color="auto"/>
            </w:tcBorders>
            <w:shd w:val="clear" w:color="auto" w:fill="FBD4B4"/>
            <w:vAlign w:val="bottom"/>
          </w:tcPr>
          <w:p w:rsidR="006744E4" w:rsidRDefault="005729A7">
            <w:pPr>
              <w:spacing w:line="23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Continuity clinics one to two half-days per week at one of our clinical sites including:</w:t>
            </w: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249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BD4B4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shd w:val="clear" w:color="auto" w:fill="FBD4B4"/>
            <w:vAlign w:val="bottom"/>
          </w:tcPr>
          <w:p w:rsidR="006744E4" w:rsidRDefault="005729A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Care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FBD4B4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shd w:val="clear" w:color="auto" w:fill="FBD4B4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FBD4B4"/>
            </w:tcBorders>
            <w:shd w:val="clear" w:color="auto" w:fill="FBD4B4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shd w:val="clear" w:color="auto" w:fill="FBD4B4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right w:val="single" w:sz="8" w:space="0" w:color="FBD4B4"/>
            </w:tcBorders>
            <w:shd w:val="clear" w:color="auto" w:fill="FBD4B4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FBD4B4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5260" w:type="dxa"/>
            <w:gridSpan w:val="15"/>
            <w:shd w:val="clear" w:color="auto" w:fill="FBD4B4"/>
            <w:vAlign w:val="bottom"/>
          </w:tcPr>
          <w:p w:rsidR="006744E4" w:rsidRDefault="005729A7">
            <w:pPr>
              <w:ind w:right="3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UBMD Internal Medicine; UBMD Jefferson Family Medicine;</w:t>
            </w:r>
          </w:p>
        </w:tc>
        <w:tc>
          <w:tcPr>
            <w:tcW w:w="120" w:type="dxa"/>
            <w:shd w:val="clear" w:color="auto" w:fill="FBD4B4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FBD4B4"/>
            </w:tcBorders>
            <w:shd w:val="clear" w:color="auto" w:fill="FBD4B4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FBD4B4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2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BD4B4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FBD4B4"/>
            <w:vAlign w:val="bottom"/>
          </w:tcPr>
          <w:p w:rsidR="006744E4" w:rsidRDefault="005729A7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0"/>
                <w:szCs w:val="20"/>
              </w:rPr>
              <w:t>Clinic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D4B4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BD4B4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FBD4B4"/>
            </w:tcBorders>
            <w:shd w:val="clear" w:color="auto" w:fill="FBD4B4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FBD4B4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5660" w:type="dxa"/>
            <w:gridSpan w:val="17"/>
            <w:tcBorders>
              <w:bottom w:val="single" w:sz="8" w:space="0" w:color="auto"/>
            </w:tcBorders>
            <w:shd w:val="clear" w:color="auto" w:fill="FBD4B4"/>
            <w:vAlign w:val="bottom"/>
          </w:tcPr>
          <w:p w:rsidR="006744E4" w:rsidRDefault="005729A7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Community Health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Center of Buffalo; Jericho Road Family Medicine.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FBD4B4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FBD4B4"/>
            </w:tcBorders>
            <w:shd w:val="clear" w:color="auto" w:fill="FBD4B4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D4B4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2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3ECAC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F3ECAC"/>
            <w:vAlign w:val="bottom"/>
          </w:tcPr>
          <w:p w:rsidR="006744E4" w:rsidRDefault="005729A7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7"/>
                <w:sz w:val="20"/>
                <w:szCs w:val="20"/>
              </w:rPr>
              <w:t>Clinical</w:t>
            </w:r>
          </w:p>
        </w:tc>
        <w:tc>
          <w:tcPr>
            <w:tcW w:w="80" w:type="dxa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shd w:val="clear" w:color="auto" w:fill="F3ECAC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F3ECAC"/>
            </w:tcBorders>
            <w:shd w:val="clear" w:color="auto" w:fill="F3ECAC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6040" w:type="dxa"/>
            <w:gridSpan w:val="17"/>
            <w:tcBorders>
              <w:right w:val="single" w:sz="8" w:space="0" w:color="auto"/>
            </w:tcBorders>
            <w:shd w:val="clear" w:color="auto" w:fill="F3ECAC"/>
            <w:vAlign w:val="bottom"/>
          </w:tcPr>
          <w:p w:rsidR="006744E4" w:rsidRDefault="005729A7">
            <w:pPr>
              <w:spacing w:line="232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Clinical experiences two to four half-days per week. Duration and</w:t>
            </w: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24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3ECA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shd w:val="clear" w:color="auto" w:fill="F3ECA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F3ECA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F3ECAC"/>
            </w:tcBorders>
            <w:shd w:val="clear" w:color="auto" w:fill="F3ECA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17"/>
            <w:tcBorders>
              <w:right w:val="single" w:sz="8" w:space="0" w:color="auto"/>
            </w:tcBorders>
            <w:shd w:val="clear" w:color="auto" w:fill="F3ECAC"/>
            <w:vAlign w:val="bottom"/>
          </w:tcPr>
          <w:p w:rsidR="006744E4" w:rsidRDefault="005729A7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sequencing of each experience will vary. Possible rotations include:</w:t>
            </w: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24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3ECA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shd w:val="clear" w:color="auto" w:fill="F3ECAC"/>
            <w:vAlign w:val="bottom"/>
          </w:tcPr>
          <w:p w:rsidR="006744E4" w:rsidRDefault="005729A7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Preventive</w:t>
            </w:r>
          </w:p>
        </w:tc>
        <w:tc>
          <w:tcPr>
            <w:tcW w:w="80" w:type="dxa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F3ECA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6260" w:type="dxa"/>
            <w:gridSpan w:val="18"/>
            <w:tcBorders>
              <w:right w:val="single" w:sz="8" w:space="0" w:color="auto"/>
            </w:tcBorders>
            <w:shd w:val="clear" w:color="auto" w:fill="F3ECAC"/>
            <w:vAlign w:val="bottom"/>
          </w:tcPr>
          <w:p w:rsidR="006744E4" w:rsidRDefault="005729A7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preventive cardiology;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cancer prevention; TB and STD health dept clinics;</w:t>
            </w: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24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3ECA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shd w:val="clear" w:color="auto" w:fill="F3ECAC"/>
            <w:vAlign w:val="bottom"/>
          </w:tcPr>
          <w:p w:rsidR="006744E4" w:rsidRDefault="005729A7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Medicine</w:t>
            </w:r>
          </w:p>
        </w:tc>
        <w:tc>
          <w:tcPr>
            <w:tcW w:w="80" w:type="dxa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shd w:val="clear" w:color="auto" w:fill="F3ECA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F3ECAC"/>
            </w:tcBorders>
            <w:shd w:val="clear" w:color="auto" w:fill="F3ECA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17"/>
            <w:tcBorders>
              <w:right w:val="single" w:sz="8" w:space="0" w:color="auto"/>
            </w:tcBorders>
            <w:shd w:val="clear" w:color="auto" w:fill="F3ECAC"/>
            <w:vAlign w:val="bottom"/>
          </w:tcPr>
          <w:p w:rsidR="006744E4" w:rsidRDefault="005729A7">
            <w:pPr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diabetes chronic care; refugee healthcare; occupational health; and</w:t>
            </w: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24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3ECA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F3ECA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3ECA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3ECA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F3ECAC"/>
            </w:tcBorders>
            <w:shd w:val="clear" w:color="auto" w:fill="F3ECA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F3ECA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F3ECAC"/>
            </w:tcBorders>
            <w:shd w:val="clear" w:color="auto" w:fill="F3ECA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F3ECAC"/>
            </w:tcBorders>
            <w:shd w:val="clear" w:color="auto" w:fill="F3ECA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3860" w:type="dxa"/>
            <w:gridSpan w:val="11"/>
            <w:tcBorders>
              <w:bottom w:val="single" w:sz="8" w:space="0" w:color="auto"/>
            </w:tcBorders>
            <w:shd w:val="clear" w:color="auto" w:fill="F3ECAC"/>
            <w:vAlign w:val="bottom"/>
          </w:tcPr>
          <w:p w:rsidR="006744E4" w:rsidRDefault="005729A7">
            <w:pPr>
              <w:ind w:right="5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managed care organizations.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F3ECA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F3ECAC"/>
            </w:tcBorders>
            <w:shd w:val="clear" w:color="auto" w:fill="F3ECA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3ECAC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CCC0D9"/>
            <w:vAlign w:val="bottom"/>
          </w:tcPr>
          <w:p w:rsidR="006744E4" w:rsidRDefault="005729A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PM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CCC0D9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gridSpan w:val="22"/>
            <w:vMerge w:val="restart"/>
            <w:tcBorders>
              <w:right w:val="single" w:sz="8" w:space="0" w:color="auto"/>
            </w:tcBorders>
            <w:shd w:val="clear" w:color="auto" w:fill="CCC0D9"/>
            <w:vAlign w:val="bottom"/>
          </w:tcPr>
          <w:p w:rsidR="006744E4" w:rsidRDefault="005729A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PM weekly seminars; monthly journal club; ABPM Board review; ongoing departmental</w:t>
            </w: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1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 w:val="restart"/>
            <w:shd w:val="clear" w:color="auto" w:fill="CCC0D9"/>
            <w:vAlign w:val="bottom"/>
          </w:tcPr>
          <w:p w:rsidR="006744E4" w:rsidRDefault="005729A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  <w:highlight w:val="lightGray"/>
              </w:rPr>
              <w:t>Knowledge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CC0D9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7520" w:type="dxa"/>
            <w:gridSpan w:val="22"/>
            <w:vMerge/>
            <w:tcBorders>
              <w:right w:val="single" w:sz="8" w:space="0" w:color="auto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vMerge/>
            <w:shd w:val="clear" w:color="auto" w:fill="CCC0D9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CCC0D9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shd w:val="clear" w:color="auto" w:fill="CCC0D9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CCC0D9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shd w:val="clear" w:color="auto" w:fill="CCC0D9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3860" w:type="dxa"/>
            <w:gridSpan w:val="11"/>
            <w:vMerge w:val="restart"/>
            <w:shd w:val="clear" w:color="auto" w:fill="CCC0D9"/>
            <w:vAlign w:val="bottom"/>
          </w:tcPr>
          <w:p w:rsidR="006744E4" w:rsidRDefault="005729A7">
            <w:pPr>
              <w:ind w:right="17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conferences/workshops.</w:t>
            </w:r>
          </w:p>
        </w:tc>
        <w:tc>
          <w:tcPr>
            <w:tcW w:w="120" w:type="dxa"/>
            <w:shd w:val="clear" w:color="auto" w:fill="CCC0D9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127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 w:val="restart"/>
            <w:shd w:val="clear" w:color="auto" w:fill="CCC0D9"/>
            <w:vAlign w:val="bottom"/>
          </w:tcPr>
          <w:p w:rsidR="006744E4" w:rsidRDefault="005729A7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Traini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ng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3860" w:type="dxa"/>
            <w:gridSpan w:val="11"/>
            <w:vMerge/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5729A7">
        <w:trPr>
          <w:trHeight w:val="13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vMerge/>
            <w:tcBorders>
              <w:bottom w:val="single" w:sz="8" w:space="0" w:color="auto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CCC0D9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C0D9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21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DDD9C3"/>
            <w:vAlign w:val="bottom"/>
          </w:tcPr>
          <w:p w:rsidR="006744E4" w:rsidRDefault="005729A7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Public</w:t>
            </w:r>
          </w:p>
        </w:tc>
        <w:tc>
          <w:tcPr>
            <w:tcW w:w="80" w:type="dxa"/>
            <w:shd w:val="clear" w:color="auto" w:fill="DDD9C3"/>
            <w:vAlign w:val="bottom"/>
          </w:tcPr>
          <w:p w:rsidR="006744E4" w:rsidRDefault="006744E4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DDD9C3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shd w:val="clear" w:color="auto" w:fill="DDD9C3"/>
            <w:vAlign w:val="bottom"/>
          </w:tcPr>
          <w:p w:rsidR="006744E4" w:rsidRDefault="006744E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6744E4" w:rsidRDefault="006744E4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6744E4" w:rsidRDefault="006744E4">
            <w:pPr>
              <w:rPr>
                <w:sz w:val="18"/>
                <w:szCs w:val="18"/>
              </w:rPr>
            </w:pPr>
          </w:p>
        </w:tc>
        <w:tc>
          <w:tcPr>
            <w:tcW w:w="6040" w:type="dxa"/>
            <w:gridSpan w:val="17"/>
            <w:tcBorders>
              <w:right w:val="single" w:sz="8" w:space="0" w:color="auto"/>
            </w:tcBorders>
            <w:vAlign w:val="bottom"/>
          </w:tcPr>
          <w:p w:rsidR="006744E4" w:rsidRDefault="005729A7">
            <w:pPr>
              <w:spacing w:line="212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Ongoing opportunities for involvement through local departments of</w:t>
            </w: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12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DDD9C3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gridSpan w:val="2"/>
            <w:vMerge w:val="restart"/>
            <w:shd w:val="clear" w:color="auto" w:fill="DDD9C3"/>
            <w:vAlign w:val="bottom"/>
          </w:tcPr>
          <w:p w:rsidR="006744E4" w:rsidRDefault="005729A7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6"/>
                <w:sz w:val="20"/>
                <w:szCs w:val="20"/>
              </w:rPr>
              <w:t>Health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6260" w:type="dxa"/>
            <w:gridSpan w:val="18"/>
            <w:vMerge w:val="restart"/>
            <w:tcBorders>
              <w:right w:val="single" w:sz="8" w:space="0" w:color="auto"/>
            </w:tcBorders>
            <w:vAlign w:val="bottom"/>
          </w:tcPr>
          <w:p w:rsidR="006744E4" w:rsidRDefault="005729A7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health and the UB Office of Public Health Practice; dependent 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resident</w:t>
            </w: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1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DDD9C3"/>
            <w:vAlign w:val="bottom"/>
          </w:tcPr>
          <w:p w:rsidR="006744E4" w:rsidRDefault="005729A7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7"/>
                <w:sz w:val="20"/>
                <w:szCs w:val="20"/>
              </w:rPr>
              <w:t>Health</w:t>
            </w:r>
          </w:p>
        </w:tc>
        <w:tc>
          <w:tcPr>
            <w:tcW w:w="80" w:type="dxa"/>
            <w:shd w:val="clear" w:color="auto" w:fill="DDD9C3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gridSpan w:val="2"/>
            <w:vMerge/>
            <w:shd w:val="clear" w:color="auto" w:fill="DDD9C3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6260" w:type="dxa"/>
            <w:gridSpan w:val="18"/>
            <w:vMerge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12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shd w:val="clear" w:color="auto" w:fill="DDD9C3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3"/>
            <w:vMerge w:val="restart"/>
            <w:tcBorders>
              <w:right w:val="single" w:sz="8" w:space="0" w:color="auto"/>
            </w:tcBorders>
            <w:shd w:val="clear" w:color="auto" w:fill="DDD9C3"/>
            <w:vAlign w:val="bottom"/>
          </w:tcPr>
          <w:p w:rsidR="006744E4" w:rsidRDefault="005729A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Department</w:t>
            </w:r>
          </w:p>
        </w:tc>
        <w:tc>
          <w:tcPr>
            <w:tcW w:w="100" w:type="dxa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6260" w:type="dxa"/>
            <w:gridSpan w:val="18"/>
            <w:vMerge w:val="restart"/>
            <w:tcBorders>
              <w:right w:val="single" w:sz="8" w:space="0" w:color="auto"/>
            </w:tcBorders>
            <w:vAlign w:val="bottom"/>
          </w:tcPr>
          <w:p w:rsidR="006744E4" w:rsidRDefault="005729A7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interests. Involvement in emergency preparedness exercises scheduled as</w:t>
            </w: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124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DDD9C3"/>
            <w:vAlign w:val="bottom"/>
          </w:tcPr>
          <w:p w:rsidR="006744E4" w:rsidRDefault="005729A7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Practice</w:t>
            </w:r>
          </w:p>
        </w:tc>
        <w:tc>
          <w:tcPr>
            <w:tcW w:w="80" w:type="dxa"/>
            <w:shd w:val="clear" w:color="auto" w:fill="DDD9C3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3"/>
            <w:vMerge/>
            <w:tcBorders>
              <w:right w:val="single" w:sz="8" w:space="0" w:color="auto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6260" w:type="dxa"/>
            <w:gridSpan w:val="18"/>
            <w:vMerge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13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DDD9C3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DDD9C3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shd w:val="clear" w:color="auto" w:fill="DDD9C3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4420" w:type="dxa"/>
            <w:gridSpan w:val="12"/>
            <w:vMerge w:val="restart"/>
            <w:vAlign w:val="bottom"/>
          </w:tcPr>
          <w:p w:rsidR="006744E4" w:rsidRDefault="005729A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 local health department during the year.</w:t>
            </w:r>
          </w:p>
        </w:tc>
        <w:tc>
          <w:tcPr>
            <w:tcW w:w="120" w:type="dxa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118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DD9C3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DD9C3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4420" w:type="dxa"/>
            <w:gridSpan w:val="12"/>
            <w:vMerge/>
            <w:tcBorders>
              <w:bottom w:val="single" w:sz="8" w:space="0" w:color="auto"/>
            </w:tcBorders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DBDB"/>
            <w:vAlign w:val="bottom"/>
          </w:tcPr>
          <w:p w:rsidR="006744E4" w:rsidRDefault="006744E4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F2DBDB"/>
            <w:vAlign w:val="bottom"/>
          </w:tcPr>
          <w:p w:rsidR="006744E4" w:rsidRDefault="005729A7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Research</w:t>
            </w:r>
          </w:p>
        </w:tc>
        <w:tc>
          <w:tcPr>
            <w:tcW w:w="80" w:type="dxa"/>
            <w:shd w:val="clear" w:color="auto" w:fill="F2DBDB"/>
            <w:vAlign w:val="bottom"/>
          </w:tcPr>
          <w:p w:rsidR="006744E4" w:rsidRDefault="006744E4">
            <w:pPr>
              <w:rPr>
                <w:sz w:val="19"/>
                <w:szCs w:val="19"/>
              </w:rPr>
            </w:pPr>
          </w:p>
        </w:tc>
        <w:tc>
          <w:tcPr>
            <w:tcW w:w="7520" w:type="dxa"/>
            <w:gridSpan w:val="22"/>
            <w:tcBorders>
              <w:right w:val="single" w:sz="8" w:space="0" w:color="auto"/>
            </w:tcBorders>
            <w:shd w:val="clear" w:color="auto" w:fill="F2DBDB"/>
            <w:vAlign w:val="bottom"/>
          </w:tcPr>
          <w:p w:rsidR="006744E4" w:rsidRDefault="005729A7">
            <w:pPr>
              <w:spacing w:line="229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shd w:val="clear" w:color="auto" w:fill="F2DBDB"/>
              </w:rPr>
              <w:t xml:space="preserve">Ongoing work on MPH Integrative 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2DBDB"/>
              </w:rPr>
              <w:t>Project or MS thesis as well as other research projects</w:t>
            </w: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132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DBDB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gridSpan w:val="2"/>
            <w:vMerge/>
            <w:tcBorders>
              <w:right w:val="single" w:sz="8" w:space="0" w:color="auto"/>
            </w:tcBorders>
            <w:shd w:val="clear" w:color="auto" w:fill="F2DBDB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shd w:val="clear" w:color="auto" w:fill="F2DBDB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F2DBDB"/>
            </w:tcBorders>
            <w:shd w:val="clear" w:color="auto" w:fill="F2DBDB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shd w:val="clear" w:color="auto" w:fill="F2DBDB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F2DBDB"/>
            </w:tcBorders>
            <w:shd w:val="clear" w:color="auto" w:fill="F2DBDB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shd w:val="clear" w:color="auto" w:fill="F2DBDB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F2DBDB"/>
            </w:tcBorders>
            <w:shd w:val="clear" w:color="auto" w:fill="F2DBDB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shd w:val="clear" w:color="auto" w:fill="F2DBDB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4540" w:type="dxa"/>
            <w:gridSpan w:val="13"/>
            <w:vMerge w:val="restart"/>
            <w:shd w:val="clear" w:color="auto" w:fill="F2DBDB"/>
            <w:vAlign w:val="bottom"/>
          </w:tcPr>
          <w:p w:rsidR="006744E4" w:rsidRDefault="005729A7">
            <w:pPr>
              <w:ind w:right="11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according to the interests of the resident.</w:t>
            </w:r>
          </w:p>
        </w:tc>
        <w:tc>
          <w:tcPr>
            <w:tcW w:w="120" w:type="dxa"/>
            <w:shd w:val="clear" w:color="auto" w:fill="F2DBDB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F2DBDB"/>
            </w:tcBorders>
            <w:shd w:val="clear" w:color="auto" w:fill="F2DBDB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F2DBDB"/>
            <w:vAlign w:val="bottom"/>
          </w:tcPr>
          <w:p w:rsidR="006744E4" w:rsidRDefault="006744E4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11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F2DBDB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F2DBDB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DBDB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F2DBDB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F2DBDB"/>
            </w:tcBorders>
            <w:shd w:val="clear" w:color="auto" w:fill="F2DBDB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F2DBDB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F2DBDB"/>
            </w:tcBorders>
            <w:shd w:val="clear" w:color="auto" w:fill="F2DBDB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F2DBDB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F2DBDB"/>
            </w:tcBorders>
            <w:shd w:val="clear" w:color="auto" w:fill="F2DBDB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F2DBDB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gridSpan w:val="13"/>
            <w:vMerge/>
            <w:tcBorders>
              <w:bottom w:val="single" w:sz="8" w:space="0" w:color="auto"/>
            </w:tcBorders>
            <w:shd w:val="clear" w:color="auto" w:fill="F2DBDB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F2DBDB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F2DBDB"/>
            </w:tcBorders>
            <w:shd w:val="clear" w:color="auto" w:fill="F2DBDB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DBDB"/>
            <w:vAlign w:val="bottom"/>
          </w:tcPr>
          <w:p w:rsidR="006744E4" w:rsidRDefault="006744E4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B6DDE8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B6DDE8"/>
            <w:vAlign w:val="bottom"/>
          </w:tcPr>
          <w:p w:rsidR="006744E4" w:rsidRDefault="005729A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6"/>
                <w:sz w:val="20"/>
                <w:szCs w:val="20"/>
              </w:rPr>
              <w:t>IM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shd w:val="clear" w:color="auto" w:fill="B6DDE8"/>
            <w:vAlign w:val="bottom"/>
          </w:tcPr>
          <w:p w:rsidR="006744E4" w:rsidRDefault="006744E4">
            <w:pPr>
              <w:rPr>
                <w:sz w:val="20"/>
                <w:szCs w:val="20"/>
              </w:rPr>
            </w:pPr>
          </w:p>
        </w:tc>
        <w:tc>
          <w:tcPr>
            <w:tcW w:w="7520" w:type="dxa"/>
            <w:gridSpan w:val="22"/>
            <w:tcBorders>
              <w:right w:val="single" w:sz="8" w:space="0" w:color="auto"/>
            </w:tcBorders>
            <w:shd w:val="clear" w:color="auto" w:fill="B6DDE8"/>
            <w:vAlign w:val="bottom"/>
          </w:tcPr>
          <w:p w:rsidR="006744E4" w:rsidRDefault="005729A7">
            <w:pPr>
              <w:spacing w:line="23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 weeks of IM Inpatient over the course of PGY-3 and -4 arranged according to class and</w:t>
            </w: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  <w:tr w:rsidR="006744E4">
        <w:trPr>
          <w:trHeight w:val="24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6DDE8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6744E4" w:rsidRDefault="005729A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Inpatient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B6DDE8"/>
            <w:vAlign w:val="bottom"/>
          </w:tcPr>
          <w:p w:rsidR="006744E4" w:rsidRDefault="006744E4">
            <w:pPr>
              <w:rPr>
                <w:sz w:val="21"/>
                <w:szCs w:val="21"/>
              </w:rPr>
            </w:pPr>
          </w:p>
        </w:tc>
        <w:tc>
          <w:tcPr>
            <w:tcW w:w="7520" w:type="dxa"/>
            <w:gridSpan w:val="22"/>
            <w:tcBorders>
              <w:bottom w:val="single" w:sz="8" w:space="0" w:color="auto"/>
              <w:right w:val="single" w:sz="8" w:space="0" w:color="auto"/>
            </w:tcBorders>
            <w:shd w:val="clear" w:color="auto" w:fill="B6DDE8"/>
            <w:vAlign w:val="bottom"/>
          </w:tcPr>
          <w:p w:rsidR="006744E4" w:rsidRDefault="005729A7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  <w:shd w:val="clear" w:color="auto" w:fill="B6DDE8"/>
              </w:rPr>
              <w:t xml:space="preserve">rotation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  <w:shd w:val="clear" w:color="auto" w:fill="B6DDE8"/>
              </w:rPr>
              <w:t>schedules. Ideally done during summer and/or winter break between semesters.</w:t>
            </w:r>
          </w:p>
        </w:tc>
        <w:tc>
          <w:tcPr>
            <w:tcW w:w="0" w:type="dxa"/>
            <w:vAlign w:val="bottom"/>
          </w:tcPr>
          <w:p w:rsidR="006744E4" w:rsidRDefault="006744E4">
            <w:pPr>
              <w:rPr>
                <w:sz w:val="1"/>
                <w:szCs w:val="1"/>
              </w:rPr>
            </w:pPr>
          </w:p>
        </w:tc>
      </w:tr>
    </w:tbl>
    <w:p w:rsidR="006744E4" w:rsidRDefault="006744E4">
      <w:pPr>
        <w:spacing w:line="1" w:lineRule="exact"/>
        <w:rPr>
          <w:sz w:val="24"/>
          <w:szCs w:val="24"/>
        </w:rPr>
      </w:pPr>
    </w:p>
    <w:sectPr w:rsidR="006744E4">
      <w:pgSz w:w="12240" w:h="15840"/>
      <w:pgMar w:top="1420" w:right="1440" w:bottom="1440" w:left="1320" w:header="0" w:footer="0" w:gutter="0"/>
      <w:cols w:space="720" w:equalWidth="0">
        <w:col w:w="9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E4"/>
    <w:rsid w:val="005729A7"/>
    <w:rsid w:val="006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A62912-5FB5-4951-A753-FDA4CA82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Crowe, Steven</cp:lastModifiedBy>
  <cp:revision>2</cp:revision>
  <dcterms:created xsi:type="dcterms:W3CDTF">2018-11-26T19:27:00Z</dcterms:created>
  <dcterms:modified xsi:type="dcterms:W3CDTF">2018-11-26T19:27:00Z</dcterms:modified>
</cp:coreProperties>
</file>