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0C81" w14:textId="297E307B" w:rsidR="00634948" w:rsidRPr="00C164B7" w:rsidRDefault="00B073DF" w:rsidP="00C164B7">
      <w:pPr>
        <w:jc w:val="center"/>
        <w:rPr>
          <w:rFonts w:ascii="Calibri" w:hAnsi="Calibri"/>
          <w:b/>
          <w:sz w:val="36"/>
          <w:szCs w:val="36"/>
        </w:rPr>
      </w:pPr>
      <w:r w:rsidRPr="008368FC">
        <w:rPr>
          <w:rFonts w:ascii="Calibri" w:hAnsi="Calibri"/>
          <w:noProof/>
          <w:sz w:val="36"/>
          <w:szCs w:val="36"/>
        </w:rPr>
        <w:drawing>
          <wp:anchor distT="0" distB="0" distL="114300" distR="114300" simplePos="0" relativeHeight="251657728" behindDoc="0" locked="0" layoutInCell="0" allowOverlap="1" wp14:anchorId="7AE6DEC7" wp14:editId="012128C4">
            <wp:simplePos x="0" y="0"/>
            <wp:positionH relativeFrom="column">
              <wp:posOffset>1714500</wp:posOffset>
            </wp:positionH>
            <wp:positionV relativeFrom="paragraph">
              <wp:posOffset>-640080</wp:posOffset>
            </wp:positionV>
            <wp:extent cx="2857500" cy="447675"/>
            <wp:effectExtent l="0" t="0" r="0" b="0"/>
            <wp:wrapTopAndBottom/>
            <wp:docPr id="2" name="Picture 1" descr="University at Buffalo, The State University of New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at Buffalo, The State University of New York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2BBE">
        <w:rPr>
          <w:rFonts w:ascii="Calibri" w:hAnsi="Calibri"/>
          <w:b/>
          <w:sz w:val="36"/>
          <w:szCs w:val="36"/>
        </w:rPr>
        <w:t xml:space="preserve">Jacobs </w:t>
      </w:r>
      <w:r w:rsidR="00195184" w:rsidRPr="008368FC">
        <w:rPr>
          <w:rFonts w:ascii="Calibri" w:hAnsi="Calibri"/>
          <w:b/>
          <w:sz w:val="36"/>
          <w:szCs w:val="36"/>
        </w:rPr>
        <w:t xml:space="preserve">School of Medicine </w:t>
      </w:r>
      <w:r w:rsidR="008368FC" w:rsidRPr="008368FC">
        <w:rPr>
          <w:rFonts w:ascii="Calibri" w:hAnsi="Calibri"/>
          <w:b/>
          <w:sz w:val="36"/>
          <w:szCs w:val="36"/>
        </w:rPr>
        <w:t>and</w:t>
      </w:r>
      <w:r w:rsidR="00195184" w:rsidRPr="008368FC">
        <w:rPr>
          <w:rFonts w:ascii="Calibri" w:hAnsi="Calibri"/>
          <w:b/>
          <w:sz w:val="36"/>
          <w:szCs w:val="36"/>
        </w:rPr>
        <w:t xml:space="preserve"> Biomedical Sciences</w:t>
      </w:r>
    </w:p>
    <w:p w14:paraId="786F6B87" w14:textId="77777777" w:rsidR="00270FC4" w:rsidRDefault="00270FC4">
      <w:pPr>
        <w:jc w:val="center"/>
        <w:rPr>
          <w:rFonts w:ascii="Calibri" w:hAnsi="Calibri"/>
          <w:b/>
          <w:sz w:val="28"/>
        </w:rPr>
      </w:pPr>
    </w:p>
    <w:p w14:paraId="657D22DC" w14:textId="77777777" w:rsidR="00634948" w:rsidRPr="00C164B7" w:rsidRDefault="00634948" w:rsidP="00C164B7">
      <w:pPr>
        <w:pStyle w:val="Title"/>
        <w:jc w:val="center"/>
        <w:rPr>
          <w:noProof/>
          <w:sz w:val="32"/>
          <w:szCs w:val="32"/>
        </w:rPr>
      </w:pPr>
      <w:r w:rsidRPr="00C164B7">
        <w:rPr>
          <w:noProof/>
          <w:sz w:val="32"/>
          <w:szCs w:val="32"/>
        </w:rPr>
        <w:t>Confidentiality Statement</w:t>
      </w:r>
    </w:p>
    <w:p w14:paraId="0CAF45D7" w14:textId="77777777" w:rsidR="00195184" w:rsidRPr="00836BFF" w:rsidRDefault="00195184">
      <w:pPr>
        <w:jc w:val="center"/>
        <w:rPr>
          <w:rFonts w:ascii="Calibri" w:hAnsi="Calibri"/>
          <w:sz w:val="28"/>
          <w:szCs w:val="28"/>
        </w:rPr>
      </w:pPr>
    </w:p>
    <w:p w14:paraId="3B16FC82" w14:textId="77777777" w:rsidR="00634948" w:rsidRDefault="00634948" w:rsidP="00270FC4">
      <w:pPr>
        <w:spacing w:after="240"/>
        <w:jc w:val="both"/>
        <w:rPr>
          <w:rFonts w:ascii="Calibri" w:hAnsi="Calibri"/>
        </w:rPr>
      </w:pPr>
      <w:r w:rsidRPr="00634948">
        <w:rPr>
          <w:rFonts w:ascii="Calibri" w:hAnsi="Calibri"/>
        </w:rPr>
        <w:t xml:space="preserve">The University at Buffalo provides candidates with access to solicited evaluations only if the writer gives explicit written permission. Please indicate below your preference by checking the appropriate statement and returning this form with your letter. If you do not return </w:t>
      </w:r>
      <w:r w:rsidR="00270FC4">
        <w:rPr>
          <w:rFonts w:ascii="Calibri" w:hAnsi="Calibri"/>
        </w:rPr>
        <w:t xml:space="preserve">this </w:t>
      </w:r>
      <w:r w:rsidRPr="00634948">
        <w:rPr>
          <w:rFonts w:ascii="Calibri" w:hAnsi="Calibri"/>
        </w:rPr>
        <w:t>form, it will be assumed that you wish your letter to be confidential.</w:t>
      </w:r>
    </w:p>
    <w:p w14:paraId="7BE1D1ED" w14:textId="77777777" w:rsidR="009A1533" w:rsidRDefault="009A1533" w:rsidP="00270FC4">
      <w:pPr>
        <w:spacing w:after="240"/>
        <w:jc w:val="both"/>
        <w:rPr>
          <w:rFonts w:ascii="Calibri" w:hAnsi="Calibri"/>
        </w:rPr>
      </w:pPr>
    </w:p>
    <w:p w14:paraId="213F74F9" w14:textId="77777777" w:rsidR="00A173C8" w:rsidRPr="00A173C8" w:rsidRDefault="00A173C8" w:rsidP="00270FC4">
      <w:pPr>
        <w:spacing w:after="240"/>
        <w:jc w:val="both"/>
        <w:rPr>
          <w:rFonts w:ascii="Calibri" w:hAnsi="Calibri"/>
          <w:u w:val="single"/>
        </w:rPr>
      </w:pPr>
      <w:r>
        <w:rPr>
          <w:rFonts w:ascii="Calibri" w:hAnsi="Calibri"/>
        </w:rPr>
        <w:t xml:space="preserve">Candidate’s Name: </w:t>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1A77424F" w14:textId="77777777" w:rsidR="002B156D" w:rsidRDefault="002B156D" w:rsidP="00634948">
      <w:pPr>
        <w:spacing w:before="29"/>
        <w:ind w:left="90" w:right="45"/>
        <w:rPr>
          <w:szCs w:val="24"/>
        </w:rPr>
      </w:pPr>
    </w:p>
    <w:p w14:paraId="2D00F40B" w14:textId="69169C1F" w:rsidR="00634948" w:rsidRDefault="00634948" w:rsidP="00C164B7">
      <w:pPr>
        <w:spacing w:after="240"/>
        <w:ind w:left="1440" w:firstLine="720"/>
        <w:jc w:val="both"/>
        <w:rPr>
          <w:rFonts w:ascii="Calibri" w:hAnsi="Calibri"/>
        </w:rPr>
      </w:pPr>
      <w:r>
        <w:rPr>
          <w:rFonts w:ascii="Calibri" w:hAnsi="Calibri"/>
        </w:rPr>
        <w:t xml:space="preserve">   The candidate</w:t>
      </w:r>
      <w:r w:rsidRPr="00270FC4">
        <w:rPr>
          <w:rFonts w:ascii="Calibri" w:hAnsi="Calibri"/>
          <w:b/>
        </w:rPr>
        <w:t xml:space="preserve"> may</w:t>
      </w:r>
      <w:r>
        <w:rPr>
          <w:rFonts w:ascii="Calibri" w:hAnsi="Calibri"/>
        </w:rPr>
        <w:t xml:space="preserve"> read my letter of evaluation as it is currently written.</w:t>
      </w:r>
    </w:p>
    <w:p w14:paraId="27381394" w14:textId="23704F5E" w:rsidR="00634948" w:rsidRDefault="00634948" w:rsidP="00270FC4">
      <w:pPr>
        <w:spacing w:after="240"/>
        <w:jc w:val="both"/>
        <w:rPr>
          <w:rFonts w:ascii="Calibri" w:hAnsi="Calibri"/>
        </w:rPr>
      </w:pPr>
      <w:r>
        <w:rPr>
          <w:rFonts w:ascii="Calibri" w:hAnsi="Calibri"/>
        </w:rPr>
        <w:tab/>
      </w:r>
      <w:r w:rsidR="006537A0">
        <w:rPr>
          <w:rFonts w:ascii="Calibri" w:hAnsi="Calibri"/>
        </w:rPr>
        <w:tab/>
      </w:r>
      <w:r w:rsidR="006537A0">
        <w:rPr>
          <w:rFonts w:ascii="Calibri" w:hAnsi="Calibri"/>
        </w:rPr>
        <w:tab/>
      </w:r>
      <w:r>
        <w:rPr>
          <w:rFonts w:ascii="Calibri" w:hAnsi="Calibri"/>
        </w:rPr>
        <w:t xml:space="preserve">   </w:t>
      </w:r>
      <w:r w:rsidRPr="00634948">
        <w:rPr>
          <w:rFonts w:ascii="Calibri" w:hAnsi="Calibri"/>
        </w:rPr>
        <w:t xml:space="preserve">The candidate may </w:t>
      </w:r>
      <w:r w:rsidRPr="00634948">
        <w:rPr>
          <w:rFonts w:ascii="Calibri" w:hAnsi="Calibri"/>
          <w:b/>
        </w:rPr>
        <w:t>not</w:t>
      </w:r>
      <w:r w:rsidRPr="00634948">
        <w:rPr>
          <w:rFonts w:ascii="Calibri" w:hAnsi="Calibri"/>
        </w:rPr>
        <w:t xml:space="preserve"> </w:t>
      </w:r>
      <w:proofErr w:type="gramStart"/>
      <w:r w:rsidRPr="00634948">
        <w:rPr>
          <w:rFonts w:ascii="Calibri" w:hAnsi="Calibri"/>
        </w:rPr>
        <w:t>read</w:t>
      </w:r>
      <w:proofErr w:type="gramEnd"/>
      <w:r w:rsidRPr="00634948">
        <w:rPr>
          <w:rFonts w:ascii="Calibri" w:hAnsi="Calibri"/>
        </w:rPr>
        <w:t xml:space="preserve"> my letter of evaluation.</w:t>
      </w:r>
    </w:p>
    <w:p w14:paraId="2D53DA3A" w14:textId="77777777" w:rsidR="00FC5BD8" w:rsidRDefault="00FC5BD8" w:rsidP="00FC5BD8">
      <w:pPr>
        <w:jc w:val="both"/>
        <w:rPr>
          <w:rFonts w:ascii="Calibri" w:hAnsi="Calibri"/>
          <w:b/>
        </w:rPr>
      </w:pPr>
      <w:r>
        <w:rPr>
          <w:rFonts w:ascii="Calibri" w:hAnsi="Calibri"/>
        </w:rPr>
        <w:tab/>
      </w:r>
      <w:r w:rsidR="006537A0">
        <w:rPr>
          <w:rFonts w:ascii="Calibri" w:hAnsi="Calibri"/>
        </w:rPr>
        <w:tab/>
      </w:r>
      <w:r w:rsidR="006537A0">
        <w:rPr>
          <w:rFonts w:ascii="Calibri" w:hAnsi="Calibri"/>
        </w:rPr>
        <w:tab/>
      </w:r>
      <w:r>
        <w:rPr>
          <w:rFonts w:ascii="Calibri" w:hAnsi="Calibri"/>
        </w:rPr>
        <w:t xml:space="preserve">   </w:t>
      </w:r>
      <w:r w:rsidR="00634948" w:rsidRPr="00634948">
        <w:rPr>
          <w:rFonts w:ascii="Calibri" w:hAnsi="Calibri"/>
        </w:rPr>
        <w:t>The candidate</w:t>
      </w:r>
      <w:r w:rsidR="00634948">
        <w:rPr>
          <w:rFonts w:ascii="Calibri" w:hAnsi="Calibri"/>
        </w:rPr>
        <w:t xml:space="preserve"> </w:t>
      </w:r>
      <w:r w:rsidR="00634948" w:rsidRPr="00270FC4">
        <w:rPr>
          <w:rFonts w:ascii="Calibri" w:hAnsi="Calibri"/>
          <w:b/>
        </w:rPr>
        <w:t>may</w:t>
      </w:r>
      <w:r w:rsidR="00634948">
        <w:rPr>
          <w:rFonts w:ascii="Calibri" w:hAnsi="Calibri"/>
        </w:rPr>
        <w:t xml:space="preserve"> read my letter of evaluation, </w:t>
      </w:r>
      <w:r w:rsidR="00634948" w:rsidRPr="00270FC4">
        <w:rPr>
          <w:rFonts w:ascii="Calibri" w:hAnsi="Calibri"/>
          <w:b/>
        </w:rPr>
        <w:t xml:space="preserve">if all information </w:t>
      </w:r>
      <w:proofErr w:type="gramStart"/>
      <w:r w:rsidR="00634948" w:rsidRPr="00270FC4">
        <w:rPr>
          <w:rFonts w:ascii="Calibri" w:hAnsi="Calibri"/>
          <w:b/>
        </w:rPr>
        <w:t>indicating</w:t>
      </w:r>
      <w:proofErr w:type="gramEnd"/>
      <w:r w:rsidR="00634948" w:rsidRPr="00270FC4">
        <w:rPr>
          <w:rFonts w:ascii="Calibri" w:hAnsi="Calibri"/>
          <w:b/>
        </w:rPr>
        <w:t xml:space="preserve"> </w:t>
      </w:r>
    </w:p>
    <w:p w14:paraId="04E7A529" w14:textId="77777777" w:rsidR="00634948" w:rsidRDefault="00FC5BD8" w:rsidP="00FC5BD8">
      <w:pPr>
        <w:ind w:left="2160"/>
        <w:jc w:val="both"/>
        <w:rPr>
          <w:rFonts w:ascii="Calibri" w:hAnsi="Calibri"/>
        </w:rPr>
      </w:pPr>
      <w:r>
        <w:rPr>
          <w:rFonts w:ascii="Calibri" w:hAnsi="Calibri"/>
          <w:b/>
        </w:rPr>
        <w:t xml:space="preserve">   </w:t>
      </w:r>
      <w:proofErr w:type="gramStart"/>
      <w:r w:rsidR="00634948" w:rsidRPr="00270FC4">
        <w:rPr>
          <w:rFonts w:ascii="Calibri" w:hAnsi="Calibri"/>
          <w:b/>
        </w:rPr>
        <w:t>my</w:t>
      </w:r>
      <w:proofErr w:type="gramEnd"/>
      <w:r w:rsidR="00634948" w:rsidRPr="00270FC4">
        <w:rPr>
          <w:rFonts w:ascii="Calibri" w:hAnsi="Calibri"/>
          <w:b/>
        </w:rPr>
        <w:t xml:space="preserve"> identity is deleted</w:t>
      </w:r>
      <w:r w:rsidR="00270FC4">
        <w:rPr>
          <w:rFonts w:ascii="Calibri" w:hAnsi="Calibri"/>
        </w:rPr>
        <w:t>.</w:t>
      </w:r>
    </w:p>
    <w:p w14:paraId="45B7D150" w14:textId="77777777" w:rsidR="00270FC4" w:rsidRDefault="00270FC4" w:rsidP="00270FC4">
      <w:pPr>
        <w:jc w:val="both"/>
        <w:rPr>
          <w:rFonts w:ascii="Calibri" w:hAnsi="Calibri"/>
        </w:rPr>
      </w:pPr>
    </w:p>
    <w:p w14:paraId="37E5C57A" w14:textId="77777777" w:rsidR="009A1533" w:rsidRDefault="009A1533" w:rsidP="009A1533">
      <w:pPr>
        <w:autoSpaceDE w:val="0"/>
        <w:autoSpaceDN w:val="0"/>
        <w:adjustRightInd w:val="0"/>
        <w:rPr>
          <w:rFonts w:ascii="Arial Narrow" w:hAnsi="Arial Narrow" w:cs="Arial Narrow"/>
          <w:b/>
          <w:bCs/>
          <w:i/>
          <w:iCs/>
          <w:sz w:val="28"/>
          <w:szCs w:val="28"/>
        </w:rPr>
      </w:pPr>
    </w:p>
    <w:p w14:paraId="04D5A3E1" w14:textId="77777777" w:rsidR="009A1533" w:rsidRPr="00651024" w:rsidRDefault="009A1533" w:rsidP="009A1533">
      <w:pPr>
        <w:autoSpaceDE w:val="0"/>
        <w:autoSpaceDN w:val="0"/>
        <w:adjustRightInd w:val="0"/>
        <w:rPr>
          <w:rFonts w:ascii="Calibri" w:hAnsi="Calibri" w:cs="Arial Narrow"/>
          <w:b/>
          <w:bCs/>
          <w:iCs/>
          <w:sz w:val="28"/>
          <w:szCs w:val="28"/>
        </w:rPr>
      </w:pPr>
      <w:r w:rsidRPr="00651024">
        <w:rPr>
          <w:rFonts w:ascii="Calibri" w:hAnsi="Calibri" w:cs="Arial Narrow"/>
          <w:b/>
          <w:bCs/>
          <w:iCs/>
          <w:sz w:val="28"/>
          <w:szCs w:val="28"/>
        </w:rPr>
        <w:t>Evaluator’s Professional Profile:</w:t>
      </w:r>
    </w:p>
    <w:p w14:paraId="12FC97F4" w14:textId="77777777" w:rsidR="00270FC4" w:rsidRDefault="00270FC4" w:rsidP="00270FC4">
      <w:pPr>
        <w:jc w:val="both"/>
        <w:rPr>
          <w:rFonts w:ascii="Calibri" w:hAnsi="Calibri"/>
        </w:rPr>
      </w:pPr>
    </w:p>
    <w:p w14:paraId="7F5E1B5E" w14:textId="77777777" w:rsidR="009A1533" w:rsidRPr="00A173C8" w:rsidRDefault="009A1533" w:rsidP="009A1533">
      <w:pPr>
        <w:spacing w:after="240"/>
        <w:jc w:val="both"/>
        <w:rPr>
          <w:rFonts w:ascii="Calibri" w:hAnsi="Calibri"/>
          <w:u w:val="single"/>
        </w:rPr>
      </w:pPr>
      <w:r>
        <w:rPr>
          <w:rFonts w:ascii="Calibri" w:hAnsi="Calibri"/>
        </w:rPr>
        <w:t xml:space="preserve">Academic Rank / Title: </w:t>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584CDA09" w14:textId="77777777" w:rsidR="009A1533" w:rsidRPr="00A173C8" w:rsidRDefault="009A1533" w:rsidP="009A1533">
      <w:pPr>
        <w:spacing w:after="240"/>
        <w:jc w:val="both"/>
        <w:rPr>
          <w:rFonts w:ascii="Calibri" w:hAnsi="Calibri"/>
          <w:u w:val="single"/>
        </w:rPr>
      </w:pPr>
      <w:r>
        <w:rPr>
          <w:rFonts w:ascii="Calibri" w:hAnsi="Calibri"/>
        </w:rPr>
        <w:t xml:space="preserve">Institutional Affiliation: </w:t>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175572E6" w14:textId="77777777" w:rsidR="009A1533" w:rsidRPr="00A173C8" w:rsidRDefault="009A1533" w:rsidP="009A1533">
      <w:pPr>
        <w:spacing w:after="240"/>
        <w:jc w:val="both"/>
        <w:rPr>
          <w:rFonts w:ascii="Calibri" w:hAnsi="Calibri"/>
          <w:u w:val="single"/>
        </w:rPr>
      </w:pPr>
      <w:r>
        <w:rPr>
          <w:rFonts w:ascii="Calibri" w:hAnsi="Calibri"/>
        </w:rPr>
        <w:t xml:space="preserve">Relationship with candidate (if any): </w:t>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44259D0C" w14:textId="77777777" w:rsidR="009A1533" w:rsidRDefault="009A1533" w:rsidP="009A1533">
      <w:pPr>
        <w:rPr>
          <w:rFonts w:ascii="Calibri" w:hAnsi="Calibri"/>
        </w:rPr>
      </w:pPr>
    </w:p>
    <w:p w14:paraId="7206B7BD" w14:textId="77777777" w:rsidR="00836BFF" w:rsidRPr="00836BFF" w:rsidRDefault="00836BFF" w:rsidP="00270FC4">
      <w:pPr>
        <w:ind w:firstLine="720"/>
        <w:rPr>
          <w:rFonts w:ascii="Calibri" w:hAnsi="Calibri"/>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06C3BA76" w14:textId="77777777" w:rsidR="00270FC4" w:rsidRDefault="00270FC4" w:rsidP="00270FC4">
      <w:pPr>
        <w:rPr>
          <w:rFonts w:ascii="Calibri" w:hAnsi="Calibri"/>
        </w:rPr>
      </w:pPr>
      <w:r w:rsidRPr="0039267E">
        <w:rPr>
          <w:rFonts w:ascii="Calibri" w:hAnsi="Calibri"/>
        </w:rPr>
        <w:t xml:space="preserve">                           </w:t>
      </w:r>
      <w:r>
        <w:rPr>
          <w:rFonts w:ascii="Calibri" w:hAnsi="Calibri"/>
        </w:rPr>
        <w:t xml:space="preserve">         Evaluator’s Signature</w:t>
      </w:r>
      <w:r w:rsidRPr="0039267E">
        <w:rPr>
          <w:rFonts w:ascii="Calibri" w:hAnsi="Calibri"/>
        </w:rPr>
        <w:t xml:space="preserve">                           </w:t>
      </w:r>
      <w:r w:rsidR="00836BFF">
        <w:rPr>
          <w:rFonts w:ascii="Calibri" w:hAnsi="Calibri"/>
        </w:rPr>
        <w:t xml:space="preserve"> </w:t>
      </w:r>
      <w:r w:rsidR="00836BFF">
        <w:rPr>
          <w:rFonts w:ascii="Calibri" w:hAnsi="Calibri"/>
        </w:rPr>
        <w:tab/>
      </w:r>
      <w:r w:rsidR="00836BFF">
        <w:rPr>
          <w:rFonts w:ascii="Calibri" w:hAnsi="Calibri"/>
        </w:rPr>
        <w:tab/>
        <w:t xml:space="preserve">                  </w:t>
      </w:r>
    </w:p>
    <w:p w14:paraId="1DD4EA74" w14:textId="77777777" w:rsidR="00270FC4" w:rsidRDefault="00270FC4" w:rsidP="00270FC4">
      <w:pPr>
        <w:rPr>
          <w:rFonts w:ascii="Calibri" w:hAnsi="Calibri"/>
        </w:rPr>
      </w:pPr>
    </w:p>
    <w:p w14:paraId="0C3336B7" w14:textId="77777777" w:rsidR="00270FC4" w:rsidRDefault="00270FC4" w:rsidP="00270FC4">
      <w:pPr>
        <w:rPr>
          <w:rFonts w:ascii="Calibri" w:hAnsi="Calibri"/>
        </w:rPr>
      </w:pPr>
    </w:p>
    <w:p w14:paraId="23C6C467" w14:textId="77777777" w:rsidR="00836BFF" w:rsidRPr="00836BFF" w:rsidRDefault="00836BFF" w:rsidP="00836BFF">
      <w:pPr>
        <w:ind w:firstLine="720"/>
        <w:rPr>
          <w:rFonts w:ascii="Calibri" w:hAnsi="Calibri"/>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1B69668E" w14:textId="77777777" w:rsidR="00836BFF" w:rsidRDefault="00836BFF" w:rsidP="00836BFF">
      <w:pPr>
        <w:rPr>
          <w:rFonts w:ascii="Calibri" w:hAnsi="Calibri"/>
        </w:rPr>
      </w:pPr>
      <w:r w:rsidRPr="0039267E">
        <w:rPr>
          <w:rFonts w:ascii="Calibri" w:hAnsi="Calibri"/>
        </w:rPr>
        <w:t xml:space="preserve">                           </w:t>
      </w:r>
      <w:r>
        <w:rPr>
          <w:rFonts w:ascii="Calibri" w:hAnsi="Calibri"/>
        </w:rPr>
        <w:t xml:space="preserve">         Evaluator’s Name (printed)</w:t>
      </w:r>
      <w:r w:rsidRPr="0039267E">
        <w:rPr>
          <w:rFonts w:ascii="Calibri" w:hAnsi="Calibri"/>
        </w:rPr>
        <w:t xml:space="preserve">                           </w:t>
      </w:r>
      <w:r>
        <w:rPr>
          <w:rFonts w:ascii="Calibri" w:hAnsi="Calibri"/>
        </w:rPr>
        <w:t xml:space="preserve"> </w:t>
      </w:r>
      <w:r>
        <w:rPr>
          <w:rFonts w:ascii="Calibri" w:hAnsi="Calibri"/>
        </w:rPr>
        <w:tab/>
      </w:r>
      <w:r>
        <w:rPr>
          <w:rFonts w:ascii="Calibri" w:hAnsi="Calibri"/>
        </w:rPr>
        <w:tab/>
        <w:t xml:space="preserve">                  </w:t>
      </w:r>
    </w:p>
    <w:p w14:paraId="359025D6" w14:textId="77777777" w:rsidR="00836BFF" w:rsidRDefault="00836BFF" w:rsidP="00270FC4">
      <w:pPr>
        <w:rPr>
          <w:rFonts w:ascii="Calibri" w:hAnsi="Calibri"/>
        </w:rPr>
      </w:pPr>
    </w:p>
    <w:p w14:paraId="76084AD2" w14:textId="77777777" w:rsidR="00836BFF" w:rsidRDefault="00836BFF" w:rsidP="00836BFF">
      <w:pPr>
        <w:ind w:left="720" w:firstLine="720"/>
        <w:rPr>
          <w:rFonts w:ascii="Calibri" w:hAnsi="Calibri"/>
        </w:rPr>
      </w:pPr>
      <w:r>
        <w:rPr>
          <w:rFonts w:ascii="Calibri" w:hAnsi="Calibri"/>
        </w:rPr>
        <w:t xml:space="preserve">                   </w:t>
      </w:r>
    </w:p>
    <w:p w14:paraId="372B5074" w14:textId="77777777" w:rsidR="00836BFF" w:rsidRPr="00836BFF" w:rsidRDefault="00836BFF" w:rsidP="00836BFF">
      <w:pPr>
        <w:rPr>
          <w:rFonts w:ascii="Calibri" w:hAnsi="Calibri"/>
          <w:u w:val="single"/>
        </w:rPr>
      </w:pP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13BA36DA" w14:textId="77777777" w:rsidR="00836BFF" w:rsidRDefault="00836BFF" w:rsidP="00836BFF">
      <w:pPr>
        <w:ind w:left="720" w:firstLine="720"/>
        <w:rPr>
          <w:rFonts w:ascii="Calibri" w:hAnsi="Calibri"/>
        </w:rPr>
      </w:pPr>
      <w:r>
        <w:rPr>
          <w:rFonts w:ascii="Calibri" w:hAnsi="Calibri"/>
        </w:rPr>
        <w:t xml:space="preserve">   </w:t>
      </w:r>
      <w:r w:rsidRPr="0039267E">
        <w:rPr>
          <w:rFonts w:ascii="Calibri" w:hAnsi="Calibri"/>
        </w:rPr>
        <w:t>Date</w:t>
      </w:r>
    </w:p>
    <w:p w14:paraId="69D71253" w14:textId="77777777" w:rsidR="00836BFF" w:rsidRDefault="00836BFF" w:rsidP="00270FC4">
      <w:pPr>
        <w:rPr>
          <w:rFonts w:ascii="Calibri" w:hAnsi="Calibri"/>
        </w:rPr>
      </w:pPr>
    </w:p>
    <w:sectPr w:rsidR="00836BFF">
      <w:pgSz w:w="12240" w:h="15840" w:code="1"/>
      <w:pgMar w:top="1440" w:right="1008" w:bottom="720" w:left="100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64"/>
    <w:rsid w:val="00195184"/>
    <w:rsid w:val="002664E4"/>
    <w:rsid w:val="00270FC4"/>
    <w:rsid w:val="00286AA5"/>
    <w:rsid w:val="002B156D"/>
    <w:rsid w:val="0039267E"/>
    <w:rsid w:val="0053064E"/>
    <w:rsid w:val="00576FDE"/>
    <w:rsid w:val="00634948"/>
    <w:rsid w:val="00651024"/>
    <w:rsid w:val="006537A0"/>
    <w:rsid w:val="00682BBE"/>
    <w:rsid w:val="006E2F46"/>
    <w:rsid w:val="008368FC"/>
    <w:rsid w:val="00836BFF"/>
    <w:rsid w:val="00962A64"/>
    <w:rsid w:val="009A1533"/>
    <w:rsid w:val="00A173C8"/>
    <w:rsid w:val="00B073DF"/>
    <w:rsid w:val="00B75615"/>
    <w:rsid w:val="00BB01E6"/>
    <w:rsid w:val="00C05295"/>
    <w:rsid w:val="00C164B7"/>
    <w:rsid w:val="00FC5BD8"/>
    <w:rsid w:val="00FC6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88BFB"/>
  <w15:chartTrackingRefBased/>
  <w15:docId w15:val="{069C8ACD-33C6-46FF-A6A8-004738FA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164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164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 School of Medicine &amp; Biomedical Sciences</vt:lpstr>
    </vt:vector>
  </TitlesOfParts>
  <Company>Continuing Medical Education</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 School of Medicine &amp; Biomedical Sciences</dc:title>
  <dc:subject/>
  <dc:creator>Valued Gateway Customer</dc:creator>
  <cp:keywords/>
  <cp:lastModifiedBy>Shannon Connor</cp:lastModifiedBy>
  <cp:revision>2</cp:revision>
  <cp:lastPrinted>2014-08-11T20:30:00Z</cp:lastPrinted>
  <dcterms:created xsi:type="dcterms:W3CDTF">2025-04-13T17:34:00Z</dcterms:created>
  <dcterms:modified xsi:type="dcterms:W3CDTF">2025-04-13T17:34:00Z</dcterms:modified>
</cp:coreProperties>
</file>